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0" w:rsidRPr="00663C83" w:rsidRDefault="00663C83" w:rsidP="00196645">
      <w:pPr>
        <w:widowControl/>
        <w:suppressAutoHyphens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663C83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Куда: </w:t>
      </w:r>
      <w:r w:rsidRPr="00663C83">
        <w:rPr>
          <w:color w:val="000000"/>
          <w:sz w:val="24"/>
          <w:szCs w:val="24"/>
          <w:lang w:eastAsia="ru-RU"/>
        </w:rPr>
        <w:t> </w:t>
      </w:r>
    </w:p>
    <w:p w:rsidR="00A74F30" w:rsidRPr="001568CC" w:rsidRDefault="00A74F30" w:rsidP="00196645">
      <w:pPr>
        <w:pBdr>
          <w:bottom w:val="single" w:sz="4" w:space="1" w:color="000000"/>
        </w:pBdr>
        <w:jc w:val="center"/>
        <w:rPr>
          <w:sz w:val="26"/>
          <w:szCs w:val="26"/>
        </w:rPr>
      </w:pPr>
      <w:r w:rsidRPr="00A62E81">
        <w:rPr>
          <w:b/>
          <w:bCs/>
          <w:szCs w:val="22"/>
        </w:rPr>
        <w:t xml:space="preserve">Коммерческое предложение № </w:t>
      </w:r>
      <w:r w:rsidR="00196645">
        <w:rPr>
          <w:b/>
          <w:bCs/>
          <w:sz w:val="24"/>
          <w:szCs w:val="24"/>
        </w:rPr>
        <w:t>63019</w:t>
      </w:r>
      <w:r w:rsidR="00196645" w:rsidRPr="00196645">
        <w:rPr>
          <w:b/>
          <w:bCs/>
          <w:sz w:val="24"/>
          <w:szCs w:val="24"/>
        </w:rPr>
        <w:t xml:space="preserve">00028 </w:t>
      </w:r>
      <w:r w:rsidR="00196645">
        <w:rPr>
          <w:b/>
          <w:bCs/>
          <w:sz w:val="24"/>
          <w:szCs w:val="24"/>
        </w:rPr>
        <w:t>АХ</w:t>
      </w:r>
      <w:r w:rsidR="00196645" w:rsidRPr="007B0072">
        <w:rPr>
          <w:rFonts w:eastAsia="TimesNewRomanPS-BoldMT"/>
          <w:b/>
          <w:bCs/>
          <w:sz w:val="24"/>
          <w:szCs w:val="24"/>
        </w:rPr>
        <w:t xml:space="preserve"> </w:t>
      </w:r>
      <w:r>
        <w:rPr>
          <w:b/>
          <w:bCs/>
          <w:szCs w:val="22"/>
        </w:rPr>
        <w:t xml:space="preserve">от </w:t>
      </w:r>
      <w:r w:rsidR="0074366E">
        <w:rPr>
          <w:b/>
          <w:bCs/>
          <w:szCs w:val="22"/>
        </w:rPr>
        <w:t>19</w:t>
      </w:r>
      <w:r>
        <w:rPr>
          <w:b/>
          <w:bCs/>
          <w:szCs w:val="22"/>
        </w:rPr>
        <w:t>.</w:t>
      </w:r>
      <w:r w:rsidRPr="009E60E3">
        <w:rPr>
          <w:b/>
          <w:bCs/>
          <w:szCs w:val="22"/>
        </w:rPr>
        <w:t>0</w:t>
      </w:r>
      <w:r w:rsidR="0074366E">
        <w:rPr>
          <w:b/>
          <w:bCs/>
          <w:szCs w:val="22"/>
        </w:rPr>
        <w:t>3.2020</w:t>
      </w:r>
      <w:r>
        <w:rPr>
          <w:b/>
          <w:bCs/>
          <w:szCs w:val="22"/>
        </w:rPr>
        <w:t xml:space="preserve"> г.</w:t>
      </w:r>
    </w:p>
    <w:p w:rsidR="00A74F30" w:rsidRPr="00F16403" w:rsidRDefault="009E60E3" w:rsidP="00103B5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196645">
        <w:rPr>
          <w:b/>
          <w:bCs/>
          <w:szCs w:val="22"/>
        </w:rPr>
        <w:t>е господа</w:t>
      </w:r>
      <w:r>
        <w:rPr>
          <w:b/>
          <w:bCs/>
          <w:szCs w:val="22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196645">
        <w:rPr>
          <w:b w:val="0"/>
          <w:sz w:val="22"/>
          <w:szCs w:val="22"/>
        </w:rPr>
        <w:t>благодарит</w:t>
      </w:r>
      <w:proofErr w:type="spellEnd"/>
      <w:r w:rsidR="00196645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196645" w:rsidRDefault="00196645" w:rsidP="00196645">
      <w:pPr>
        <w:widowControl/>
        <w:numPr>
          <w:ilvl w:val="0"/>
          <w:numId w:val="20"/>
        </w:numPr>
        <w:jc w:val="center"/>
        <w:rPr>
          <w:b/>
          <w:color w:val="000000"/>
          <w:spacing w:val="-1"/>
          <w:sz w:val="26"/>
          <w:szCs w:val="26"/>
        </w:rPr>
      </w:pPr>
      <w:r>
        <w:rPr>
          <w:b/>
          <w:bCs/>
          <w:iCs/>
          <w:sz w:val="24"/>
          <w:szCs w:val="24"/>
        </w:rPr>
        <w:t>СПЕЦИФИКАЦИЯ</w:t>
      </w:r>
    </w:p>
    <w:p w:rsidR="00196645" w:rsidRPr="00196645" w:rsidRDefault="00196645" w:rsidP="00196645">
      <w:pPr>
        <w:widowControl/>
        <w:numPr>
          <w:ilvl w:val="0"/>
          <w:numId w:val="20"/>
        </w:numPr>
        <w:pBdr>
          <w:top w:val="single" w:sz="4" w:space="1" w:color="000000"/>
          <w:left w:val="single" w:sz="4" w:space="21" w:color="000000"/>
          <w:bottom w:val="single" w:sz="4" w:space="1" w:color="000000"/>
          <w:right w:val="single" w:sz="4" w:space="0" w:color="000000"/>
        </w:pBdr>
        <w:jc w:val="center"/>
        <w:rPr>
          <w:b/>
          <w:color w:val="000000"/>
          <w:spacing w:val="-1"/>
          <w:sz w:val="26"/>
          <w:szCs w:val="26"/>
        </w:rPr>
      </w:pPr>
      <w:r w:rsidRPr="00196645">
        <w:rPr>
          <w:b/>
          <w:color w:val="000000"/>
          <w:spacing w:val="-1"/>
          <w:sz w:val="26"/>
          <w:szCs w:val="26"/>
        </w:rPr>
        <w:t xml:space="preserve">Полуприцеп-самосвал </w:t>
      </w:r>
      <w:proofErr w:type="spellStart"/>
      <w:r w:rsidRPr="00196645">
        <w:rPr>
          <w:b/>
          <w:sz w:val="26"/>
          <w:szCs w:val="26"/>
          <w:lang w:val="en-US"/>
        </w:rPr>
        <w:t>Meusburger</w:t>
      </w:r>
      <w:proofErr w:type="spellEnd"/>
      <w:r w:rsidRPr="00196645">
        <w:rPr>
          <w:b/>
          <w:sz w:val="26"/>
          <w:szCs w:val="26"/>
        </w:rPr>
        <w:t xml:space="preserve"> </w:t>
      </w:r>
      <w:proofErr w:type="spellStart"/>
      <w:r w:rsidRPr="00196645">
        <w:rPr>
          <w:b/>
          <w:sz w:val="26"/>
          <w:szCs w:val="26"/>
        </w:rPr>
        <w:t>Новтрак</w:t>
      </w:r>
      <w:proofErr w:type="spellEnd"/>
      <w:r w:rsidRPr="00196645">
        <w:rPr>
          <w:b/>
          <w:color w:val="000000"/>
          <w:spacing w:val="-1"/>
          <w:sz w:val="26"/>
          <w:szCs w:val="26"/>
          <w:lang w:val="de-DE"/>
        </w:rPr>
        <w:t xml:space="preserve"> SK-</w:t>
      </w:r>
      <w:r w:rsidRPr="00196645">
        <w:rPr>
          <w:b/>
          <w:color w:val="000000"/>
          <w:spacing w:val="-1"/>
          <w:sz w:val="26"/>
          <w:szCs w:val="26"/>
        </w:rPr>
        <w:t>345</w:t>
      </w:r>
      <w:r w:rsidR="00AE53BC">
        <w:rPr>
          <w:b/>
          <w:color w:val="000000"/>
          <w:spacing w:val="-1"/>
          <w:sz w:val="26"/>
          <w:szCs w:val="26"/>
        </w:rPr>
        <w:t>-22м3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2552"/>
        </w:tabs>
        <w:jc w:val="center"/>
      </w:pPr>
      <w:r>
        <w:rPr>
          <w:b/>
          <w:bCs/>
          <w:sz w:val="26"/>
          <w:szCs w:val="26"/>
        </w:rPr>
        <w:t>Подходит под тягач с колёсной формулой 4х2, 6х2.</w:t>
      </w:r>
    </w:p>
    <w:p w:rsidR="00196645" w:rsidRDefault="00060874" w:rsidP="00196645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306pt">
            <v:imagedata r:id="rId7" o:title="DSC_0063" croptop="1495f" cropbottom="1495f" cropleft="-76f" cropright="-76f"/>
          </v:shape>
        </w:pict>
      </w:r>
    </w:p>
    <w:p w:rsidR="00196645" w:rsidRPr="00196645" w:rsidRDefault="00060874" w:rsidP="00196645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 id="_x0000_i1026" type="#_x0000_t75" style="width:249pt;height:165.6pt">
            <v:imagedata r:id="rId8" o:title="DSC_0071"/>
          </v:shape>
        </w:pict>
      </w:r>
      <w:r w:rsidR="00196645" w:rsidRPr="001966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sz w:val="26"/>
          <w:szCs w:val="26"/>
        </w:rPr>
        <w:pict>
          <v:shape id="_x0000_i1027" type="#_x0000_t75" style="width:250.2pt;height:165.6pt">
            <v:imagedata r:id="rId9" o:title="DSC_0067"/>
          </v:shape>
        </w:pict>
      </w:r>
    </w:p>
    <w:p w:rsidR="00196645" w:rsidRDefault="00196645" w:rsidP="00196645">
      <w:pPr>
        <w:rPr>
          <w:b/>
          <w:bCs/>
          <w:sz w:val="26"/>
          <w:szCs w:val="26"/>
        </w:rPr>
      </w:pPr>
    </w:p>
    <w:p w:rsidR="00196645" w:rsidRDefault="00196645" w:rsidP="0019664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ОБЩИЕ СВЕДЕНИЯ</w:t>
      </w:r>
    </w:p>
    <w:p w:rsidR="00196645" w:rsidRDefault="00196645" w:rsidP="00196645">
      <w:pPr>
        <w:jc w:val="center"/>
        <w:rPr>
          <w:sz w:val="26"/>
          <w:szCs w:val="26"/>
        </w:rPr>
      </w:pPr>
    </w:p>
    <w:tbl>
      <w:tblPr>
        <w:tblW w:w="0" w:type="auto"/>
        <w:tblInd w:w="6" w:type="dxa"/>
        <w:tblLayout w:type="fixed"/>
        <w:tblLook w:val="0000" w:firstRow="0" w:lastRow="0" w:firstColumn="0" w:lastColumn="0" w:noHBand="0" w:noVBand="0"/>
      </w:tblPr>
      <w:tblGrid>
        <w:gridCol w:w="7215"/>
        <w:gridCol w:w="2615"/>
      </w:tblGrid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Допустимая полная масса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 xml:space="preserve"> 000 кг</w:t>
            </w:r>
          </w:p>
        </w:tc>
      </w:tr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Нагрузка на ССУ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b/>
                <w:bCs/>
                <w:sz w:val="26"/>
                <w:szCs w:val="26"/>
              </w:rPr>
              <w:t>12 000 кг</w:t>
            </w:r>
          </w:p>
        </w:tc>
      </w:tr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Технически возможная нагрузка на оси задней тележки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b/>
                <w:bCs/>
                <w:sz w:val="26"/>
                <w:szCs w:val="26"/>
              </w:rPr>
              <w:t>3 х 9 000 кг</w:t>
            </w:r>
          </w:p>
        </w:tc>
      </w:tr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Масса в снаряженном состоянии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 xml:space="preserve">. 6 </w:t>
            </w:r>
            <w:r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>00 кг</w:t>
            </w:r>
          </w:p>
        </w:tc>
      </w:tr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Технически возможная масса перевозимого груза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b/>
                <w:bCs/>
                <w:sz w:val="26"/>
                <w:szCs w:val="26"/>
              </w:rPr>
              <w:t>33 000 кг</w:t>
            </w:r>
          </w:p>
        </w:tc>
      </w:tr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Объем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ок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>. 22 м3</w:t>
            </w:r>
          </w:p>
        </w:tc>
      </w:tr>
      <w:tr w:rsidR="00196645" w:rsidTr="007A526F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Межосевое расстояние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sz w:val="26"/>
                <w:szCs w:val="26"/>
              </w:rPr>
              <w:t>1 3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0 мм</w:t>
            </w:r>
          </w:p>
        </w:tc>
      </w:tr>
    </w:tbl>
    <w:p w:rsidR="00196645" w:rsidRDefault="00196645" w:rsidP="00196645">
      <w:pPr>
        <w:widowControl/>
        <w:numPr>
          <w:ilvl w:val="0"/>
          <w:numId w:val="20"/>
        </w:numPr>
        <w:snapToGrid w:val="0"/>
      </w:pPr>
    </w:p>
    <w:tbl>
      <w:tblPr>
        <w:tblW w:w="0" w:type="auto"/>
        <w:tblInd w:w="21" w:type="dxa"/>
        <w:tblLayout w:type="fixed"/>
        <w:tblLook w:val="0000" w:firstRow="0" w:lastRow="0" w:firstColumn="0" w:lastColumn="0" w:noHBand="0" w:noVBand="0"/>
      </w:tblPr>
      <w:tblGrid>
        <w:gridCol w:w="7185"/>
        <w:gridCol w:w="2630"/>
      </w:tblGrid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Шины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b/>
                <w:bCs/>
                <w:sz w:val="26"/>
                <w:szCs w:val="26"/>
              </w:rPr>
              <w:t>385/65 R 22,5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Габаритная длина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 xml:space="preserve">. 8 </w:t>
            </w:r>
            <w:r>
              <w:rPr>
                <w:sz w:val="26"/>
                <w:szCs w:val="26"/>
                <w:lang w:val="en-US"/>
              </w:rPr>
              <w:t>95</w:t>
            </w:r>
            <w:r>
              <w:rPr>
                <w:sz w:val="26"/>
                <w:szCs w:val="26"/>
              </w:rPr>
              <w:t>0 мм *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Габаритная ширина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 2 550 мм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Внутренняя длина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7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14</w:t>
            </w:r>
            <w:r>
              <w:rPr>
                <w:sz w:val="26"/>
                <w:szCs w:val="26"/>
              </w:rPr>
              <w:t>0 мм *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Внутренняя ширина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 2 3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0 мм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Внутренняя высота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 1 4</w:t>
            </w:r>
            <w:r>
              <w:rPr>
                <w:sz w:val="26"/>
                <w:szCs w:val="26"/>
                <w:lang w:val="en-US"/>
              </w:rPr>
              <w:t>43</w:t>
            </w:r>
            <w:r>
              <w:rPr>
                <w:sz w:val="26"/>
                <w:szCs w:val="26"/>
              </w:rPr>
              <w:t xml:space="preserve"> мм *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Поворотный радиус, сзади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 xml:space="preserve">2 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00 мм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Высота ССУ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sz w:val="26"/>
                <w:szCs w:val="26"/>
              </w:rPr>
              <w:t>1 150 мм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Угол опрокидывания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 4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º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Рабочий объем (кол-во масла в телескопическом цилиндре)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0 л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Давление рабочее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>0 бар</w:t>
            </w:r>
          </w:p>
        </w:tc>
      </w:tr>
      <w:tr w:rsidR="00196645" w:rsidTr="007A526F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Поворотный радиус, спереди, вкл. дополнительное оборудование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5" w:rsidRDefault="00196645" w:rsidP="00196645">
            <w:pPr>
              <w:widowControl/>
              <w:numPr>
                <w:ilvl w:val="0"/>
                <w:numId w:val="20"/>
              </w:numPr>
              <w:snapToGrid w:val="0"/>
            </w:pPr>
            <w:r>
              <w:rPr>
                <w:sz w:val="26"/>
                <w:szCs w:val="26"/>
              </w:rPr>
              <w:t>не более 2040 мм</w:t>
            </w:r>
          </w:p>
        </w:tc>
      </w:tr>
    </w:tbl>
    <w:p w:rsidR="00196645" w:rsidRDefault="00196645" w:rsidP="00196645">
      <w:pPr>
        <w:widowControl/>
        <w:numPr>
          <w:ilvl w:val="0"/>
          <w:numId w:val="20"/>
        </w:numPr>
        <w:rPr>
          <w:b/>
          <w:sz w:val="26"/>
          <w:szCs w:val="26"/>
        </w:rPr>
      </w:pPr>
    </w:p>
    <w:p w:rsidR="00196645" w:rsidRDefault="00196645" w:rsidP="00196645">
      <w:pPr>
        <w:widowControl/>
        <w:numPr>
          <w:ilvl w:val="0"/>
          <w:numId w:val="20"/>
        </w:num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Техническое описание:</w:t>
      </w: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  <w:u w:val="single"/>
        </w:rPr>
        <w:t>ШАССИ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сварная конструкция из продольных лонжеронов и поперечных балок, изготовленных из высокопрочной </w:t>
      </w:r>
      <w:proofErr w:type="gramStart"/>
      <w:r>
        <w:rPr>
          <w:b/>
          <w:bCs/>
          <w:sz w:val="26"/>
          <w:szCs w:val="26"/>
        </w:rPr>
        <w:t>шведской</w:t>
      </w:r>
      <w:proofErr w:type="gramEnd"/>
      <w:r>
        <w:rPr>
          <w:b/>
          <w:bCs/>
          <w:sz w:val="26"/>
          <w:szCs w:val="26"/>
        </w:rPr>
        <w:t xml:space="preserve"> стали </w:t>
      </w:r>
      <w:r>
        <w:rPr>
          <w:b/>
          <w:bCs/>
          <w:sz w:val="26"/>
          <w:szCs w:val="26"/>
          <w:lang w:val="en-US"/>
        </w:rPr>
        <w:t>STRENX</w:t>
      </w:r>
      <w:r>
        <w:rPr>
          <w:b/>
          <w:bCs/>
          <w:sz w:val="26"/>
          <w:szCs w:val="26"/>
        </w:rPr>
        <w:t xml:space="preserve"> 960 и </w:t>
      </w:r>
      <w:r>
        <w:rPr>
          <w:b/>
          <w:bCs/>
          <w:sz w:val="26"/>
          <w:szCs w:val="26"/>
          <w:lang w:val="en-US"/>
        </w:rPr>
        <w:t>STREN</w:t>
      </w:r>
      <w:r>
        <w:rPr>
          <w:b/>
          <w:bCs/>
          <w:color w:val="000000"/>
          <w:sz w:val="26"/>
          <w:szCs w:val="26"/>
          <w:lang w:val="en-US"/>
        </w:rPr>
        <w:t>X</w:t>
      </w:r>
      <w:r>
        <w:rPr>
          <w:b/>
          <w:bCs/>
          <w:color w:val="000000"/>
          <w:sz w:val="26"/>
          <w:szCs w:val="26"/>
        </w:rPr>
        <w:t xml:space="preserve"> 700;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опорная плита </w:t>
      </w:r>
      <w:r>
        <w:rPr>
          <w:b/>
          <w:bCs/>
          <w:sz w:val="26"/>
          <w:szCs w:val="26"/>
        </w:rPr>
        <w:t xml:space="preserve">(изготовленная из стали </w:t>
      </w:r>
      <w:r>
        <w:rPr>
          <w:b/>
          <w:bCs/>
          <w:sz w:val="26"/>
          <w:szCs w:val="26"/>
          <w:lang w:val="en-US"/>
        </w:rPr>
        <w:t>STRENX</w:t>
      </w:r>
      <w:r w:rsidRPr="005C6D42">
        <w:rPr>
          <w:b/>
          <w:bCs/>
          <w:sz w:val="26"/>
          <w:szCs w:val="26"/>
        </w:rPr>
        <w:t>)</w:t>
      </w:r>
      <w:r w:rsidRPr="005C6D42">
        <w:rPr>
          <w:sz w:val="26"/>
          <w:szCs w:val="26"/>
        </w:rPr>
        <w:t xml:space="preserve"> </w:t>
      </w:r>
      <w:r>
        <w:rPr>
          <w:sz w:val="26"/>
          <w:szCs w:val="26"/>
        </w:rPr>
        <w:t>с соединительным 2-х дюймовым шкворнем в соответствии с Правилами ЕЭК ООН № 55.00 и расположенным согласно ISO 1726;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задний откидной защитный брус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(оцинкованный)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в соответствии с Правилами ЕЭК ООН № 58.01</w:t>
      </w:r>
      <w:r>
        <w:rPr>
          <w:color w:val="000000"/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 х 12 тонн переднее опорное устройство </w:t>
      </w:r>
      <w:r>
        <w:rPr>
          <w:b/>
          <w:bCs/>
          <w:sz w:val="26"/>
          <w:szCs w:val="26"/>
          <w:lang w:val="en-US"/>
        </w:rPr>
        <w:t>BPW</w:t>
      </w:r>
      <w:r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  <w:lang w:val="en-US"/>
        </w:rPr>
        <w:t>JOST</w:t>
      </w:r>
      <w:r>
        <w:rPr>
          <w:b/>
          <w:bCs/>
          <w:sz w:val="26"/>
          <w:szCs w:val="26"/>
        </w:rPr>
        <w:t xml:space="preserve"> с односторонним управлением справа (возможно использование только на порожнем полуприцепе);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кронштейн для крепления запасного колеса сбоку на левой стороне по ходу движения. Колесо выполняет роль бокового защитного приспособления;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2 противооткатных упора с держателями;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sz w:val="26"/>
          <w:szCs w:val="26"/>
          <w:u w:val="single"/>
        </w:rPr>
      </w:pPr>
      <w:r>
        <w:rPr>
          <w:sz w:val="26"/>
          <w:szCs w:val="26"/>
        </w:rPr>
        <w:lastRenderedPageBreak/>
        <w:t xml:space="preserve">крылья </w:t>
      </w:r>
      <w:proofErr w:type="spellStart"/>
      <w:r>
        <w:rPr>
          <w:b/>
          <w:bCs/>
          <w:sz w:val="26"/>
          <w:szCs w:val="26"/>
          <w:lang w:val="en-US"/>
        </w:rPr>
        <w:t>Parlok</w:t>
      </w:r>
      <w:proofErr w:type="spellEnd"/>
      <w:r>
        <w:rPr>
          <w:sz w:val="26"/>
          <w:szCs w:val="26"/>
        </w:rPr>
        <w:t xml:space="preserve"> над всеми колесами, пара брызговиков за третьей осью </w:t>
      </w:r>
      <w:r>
        <w:rPr>
          <w:b/>
          <w:sz w:val="26"/>
          <w:szCs w:val="26"/>
        </w:rPr>
        <w:t>(специальное усиленное крепление крыльев)</w:t>
      </w:r>
      <w:r>
        <w:rPr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sz w:val="26"/>
          <w:szCs w:val="26"/>
          <w:u w:val="single"/>
        </w:rPr>
      </w:pPr>
    </w:p>
    <w:p w:rsidR="00196645" w:rsidRDefault="00196645" w:rsidP="00196645">
      <w:pPr>
        <w:widowControl/>
        <w:numPr>
          <w:ilvl w:val="0"/>
          <w:numId w:val="20"/>
        </w:numPr>
        <w:rPr>
          <w:sz w:val="24"/>
          <w:szCs w:val="24"/>
        </w:rPr>
      </w:pPr>
      <w:r>
        <w:rPr>
          <w:b/>
          <w:sz w:val="26"/>
          <w:szCs w:val="26"/>
          <w:u w:val="single"/>
        </w:rPr>
        <w:t>ОСЕВОЙ АГРЕГАТ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 xml:space="preserve">3 х 9000 кг, марки BPW </w:t>
      </w:r>
      <w:proofErr w:type="spellStart"/>
      <w:r>
        <w:rPr>
          <w:b/>
          <w:bCs/>
          <w:sz w:val="24"/>
          <w:szCs w:val="24"/>
          <w:lang w:val="en-US"/>
        </w:rPr>
        <w:t>AirLight</w:t>
      </w:r>
      <w:proofErr w:type="spellEnd"/>
      <w:r w:rsidRPr="005C6D4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HD</w:t>
      </w:r>
      <w:r w:rsidRPr="005C6D4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усиленное исполнение для жестких дорожных условий;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оснащение средней оси датчиками ABS;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- тормозные механизмы барабанного типа;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b/>
          <w:bCs/>
          <w:sz w:val="24"/>
          <w:szCs w:val="24"/>
        </w:rPr>
        <w:t xml:space="preserve">- </w:t>
      </w:r>
      <w:proofErr w:type="spellStart"/>
      <w:r>
        <w:rPr>
          <w:b/>
          <w:bCs/>
          <w:sz w:val="24"/>
          <w:szCs w:val="24"/>
        </w:rPr>
        <w:t>пневмоподвеска</w:t>
      </w:r>
      <w:proofErr w:type="spellEnd"/>
      <w:r>
        <w:rPr>
          <w:b/>
          <w:bCs/>
          <w:sz w:val="24"/>
          <w:szCs w:val="24"/>
        </w:rPr>
        <w:t xml:space="preserve"> BPW.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КОЛЕСА И ШИНЫ 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7 колес, диски </w:t>
      </w:r>
      <w:r>
        <w:rPr>
          <w:b/>
          <w:bCs/>
          <w:sz w:val="26"/>
          <w:szCs w:val="26"/>
        </w:rPr>
        <w:t>стальные диски</w:t>
      </w:r>
      <w:r>
        <w:rPr>
          <w:sz w:val="26"/>
          <w:szCs w:val="26"/>
        </w:rPr>
        <w:t xml:space="preserve"> 11,75 х 22,5 (включая одно запасное);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>шины 385/65R22,5 (</w:t>
      </w:r>
      <w:r>
        <w:rPr>
          <w:b/>
          <w:bCs/>
          <w:sz w:val="26"/>
          <w:szCs w:val="26"/>
          <w:lang w:val="en-US"/>
        </w:rPr>
        <w:t>Continental).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ТОРМОЗНАЯ СИСТЕМА </w:t>
      </w:r>
      <w:r>
        <w:rPr>
          <w:b/>
          <w:sz w:val="26"/>
          <w:szCs w:val="26"/>
          <w:u w:val="single"/>
          <w:lang w:val="en-US"/>
        </w:rPr>
        <w:t>WABCO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пневматическая, двухпроводная с </w:t>
      </w:r>
      <w:proofErr w:type="spellStart"/>
      <w:r>
        <w:rPr>
          <w:sz w:val="26"/>
          <w:szCs w:val="26"/>
        </w:rPr>
        <w:t>пневмоаппаратами</w:t>
      </w:r>
      <w:proofErr w:type="spellEnd"/>
      <w:r>
        <w:rPr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>ЕBS – электронная антиблокировочная система;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  <w:lang w:val="en-US"/>
        </w:rPr>
      </w:pPr>
      <w:r>
        <w:rPr>
          <w:sz w:val="26"/>
          <w:szCs w:val="26"/>
        </w:rPr>
        <w:t>ресиверы;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 xml:space="preserve">RSS </w:t>
      </w:r>
      <w:r>
        <w:rPr>
          <w:b/>
          <w:bCs/>
          <w:sz w:val="26"/>
          <w:szCs w:val="26"/>
        </w:rPr>
        <w:t xml:space="preserve">(функция </w:t>
      </w:r>
      <w:proofErr w:type="spellStart"/>
      <w:r>
        <w:rPr>
          <w:b/>
          <w:bCs/>
          <w:sz w:val="26"/>
          <w:szCs w:val="26"/>
        </w:rPr>
        <w:t>антиопрокидывания</w:t>
      </w:r>
      <w:proofErr w:type="spellEnd"/>
      <w:r>
        <w:rPr>
          <w:b/>
          <w:bCs/>
          <w:sz w:val="26"/>
          <w:szCs w:val="26"/>
        </w:rPr>
        <w:t>);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автоматический регулятор тормозных сил;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тормозные камеры мембранного типа;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стояночная тормозная система полуавтоматического типа с пружинными </w:t>
      </w:r>
      <w:proofErr w:type="spellStart"/>
      <w:r>
        <w:rPr>
          <w:sz w:val="26"/>
          <w:szCs w:val="26"/>
        </w:rPr>
        <w:t>энергоаккумуляторами</w:t>
      </w:r>
      <w:proofErr w:type="spellEnd"/>
      <w:r>
        <w:rPr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комбинированный клапан растормаживания;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две присоединительные пневматические головки;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розетка ABS по ISO7638;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sz w:val="26"/>
          <w:szCs w:val="26"/>
          <w:u w:val="single"/>
        </w:rPr>
      </w:pPr>
      <w:r>
        <w:rPr>
          <w:sz w:val="26"/>
          <w:szCs w:val="26"/>
        </w:rPr>
        <w:t>без соединительных кабелей с тягачом.</w:t>
      </w: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b/>
          <w:sz w:val="26"/>
          <w:szCs w:val="26"/>
          <w:u w:val="single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ЭЛЕКТРООБОРУДОВАНИЕ / ОСВЕТИТЕЛЬНЫЕ ПРИБОРЫ 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рабочее напряжение 24 V</w:t>
      </w:r>
      <w:r>
        <w:rPr>
          <w:b/>
          <w:bCs/>
          <w:color w:val="000000"/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22680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>задние осветительные фонари диодные круглого сечения с защитной решеткой;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2 фонаря освещения номерного знака </w:t>
      </w:r>
      <w:r>
        <w:rPr>
          <w:b/>
          <w:bCs/>
          <w:sz w:val="26"/>
          <w:szCs w:val="26"/>
        </w:rPr>
        <w:t>диодные</w:t>
      </w:r>
      <w:r>
        <w:rPr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боковые габаритные фонари </w:t>
      </w:r>
      <w:r>
        <w:rPr>
          <w:b/>
          <w:bCs/>
          <w:sz w:val="26"/>
          <w:szCs w:val="26"/>
        </w:rPr>
        <w:t>диодные;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2 передних габаритных фонаря </w:t>
      </w:r>
      <w:r>
        <w:rPr>
          <w:b/>
          <w:bCs/>
          <w:sz w:val="26"/>
          <w:szCs w:val="26"/>
        </w:rPr>
        <w:t>диодные;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2 х 7-полюсных штепсельных разъема;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взрывобезопасное исполнение, полная изоляция разъемов;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без соединительных кабелей с тягачом.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  <w:u w:val="single"/>
        </w:rPr>
        <w:t>ГИДРАВЛИКА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фронтальный телескопический цилиндр марки </w:t>
      </w:r>
      <w:r w:rsidRPr="006275C2">
        <w:rPr>
          <w:b/>
          <w:bCs/>
          <w:color w:val="000000"/>
          <w:sz w:val="26"/>
          <w:szCs w:val="26"/>
          <w:shd w:val="clear" w:color="auto" w:fill="FFFF00"/>
          <w:lang w:val="en-US"/>
        </w:rPr>
        <w:t>BINOTTO</w:t>
      </w:r>
      <w:r>
        <w:rPr>
          <w:b/>
          <w:bCs/>
          <w:sz w:val="26"/>
          <w:szCs w:val="26"/>
        </w:rPr>
        <w:t xml:space="preserve"> спереди (на оси крепления цилиндра установлены масленки);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однопроводная система;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соединительный рукав высокого давления с резьбовым быстроразъемным соединением.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КУЗОВ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кузов в виде ковшовой платформы полукруглой формы;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изготовлен из стали повышен</w:t>
      </w:r>
      <w:r w:rsidR="0005290E">
        <w:rPr>
          <w:sz w:val="26"/>
          <w:szCs w:val="26"/>
        </w:rPr>
        <w:t>н</w:t>
      </w:r>
      <w:r>
        <w:rPr>
          <w:sz w:val="26"/>
          <w:szCs w:val="26"/>
        </w:rPr>
        <w:t>ой прочности;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толщина пола </w:t>
      </w:r>
      <w:r>
        <w:rPr>
          <w:b/>
          <w:bCs/>
          <w:sz w:val="26"/>
          <w:szCs w:val="26"/>
          <w:lang w:val="en-US"/>
        </w:rPr>
        <w:t>5</w:t>
      </w:r>
      <w:r>
        <w:rPr>
          <w:b/>
          <w:bCs/>
          <w:sz w:val="26"/>
          <w:szCs w:val="26"/>
        </w:rPr>
        <w:t xml:space="preserve"> мм, </w:t>
      </w:r>
      <w:r>
        <w:rPr>
          <w:b/>
          <w:bCs/>
          <w:color w:val="000000"/>
          <w:sz w:val="26"/>
          <w:szCs w:val="26"/>
          <w:lang w:val="en-US"/>
        </w:rPr>
        <w:t>HARDOX 450</w:t>
      </w:r>
      <w:r>
        <w:rPr>
          <w:b/>
          <w:bCs/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толщина передней, задней и боковых стенок 5 мм, </w:t>
      </w:r>
      <w:proofErr w:type="spellStart"/>
      <w:r>
        <w:rPr>
          <w:b/>
          <w:bCs/>
          <w:color w:val="000000"/>
          <w:sz w:val="26"/>
          <w:szCs w:val="26"/>
          <w:lang w:val="en-US"/>
        </w:rPr>
        <w:t>Domex</w:t>
      </w:r>
      <w:proofErr w:type="spellEnd"/>
      <w:r w:rsidRPr="005C6D42">
        <w:rPr>
          <w:b/>
          <w:bCs/>
          <w:color w:val="000000"/>
          <w:sz w:val="26"/>
          <w:szCs w:val="26"/>
        </w:rPr>
        <w:t xml:space="preserve"> 700 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боковые стенки и пол с кантами по всей длине;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элемент жесткости в районе оси опрокидывания кузова </w:t>
      </w:r>
      <w:r>
        <w:rPr>
          <w:b/>
          <w:bCs/>
          <w:sz w:val="26"/>
          <w:szCs w:val="26"/>
        </w:rPr>
        <w:t>(на оси опрокидывания кузова установлены масленки);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откидная задняя стенка с автоматическим запорным устройством </w:t>
      </w:r>
      <w:r>
        <w:rPr>
          <w:b/>
          <w:bCs/>
          <w:sz w:val="26"/>
          <w:szCs w:val="26"/>
        </w:rPr>
        <w:t>(на пальцах крепления крышки установлены масленки);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задняя откидная крышка без стыка, цельный лист (на задней крышке реклама в виде фирменного знака </w:t>
      </w:r>
      <w:r w:rsidRPr="005C6D42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  <w:lang w:val="en-US"/>
        </w:rPr>
        <w:t>M</w:t>
      </w:r>
      <w:r w:rsidRPr="005C6D42">
        <w:rPr>
          <w:b/>
          <w:bCs/>
          <w:sz w:val="26"/>
          <w:szCs w:val="26"/>
        </w:rPr>
        <w:t>»;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жело</w:t>
      </w:r>
      <w:r w:rsidR="0005290E">
        <w:rPr>
          <w:b/>
          <w:bCs/>
          <w:sz w:val="26"/>
          <w:szCs w:val="26"/>
        </w:rPr>
        <w:t>бо</w:t>
      </w:r>
      <w:r>
        <w:rPr>
          <w:b/>
          <w:bCs/>
          <w:sz w:val="26"/>
          <w:szCs w:val="26"/>
        </w:rPr>
        <w:t>образный</w:t>
      </w:r>
      <w:proofErr w:type="spellEnd"/>
      <w:r>
        <w:rPr>
          <w:b/>
          <w:bCs/>
          <w:sz w:val="26"/>
          <w:szCs w:val="26"/>
        </w:rPr>
        <w:t xml:space="preserve"> фартук в задней части кузова.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ПРОЧЕЕ ОБОРУДОВАНИЕ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тент на кузове </w:t>
      </w:r>
      <w:r w:rsidRPr="005C6D42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 xml:space="preserve">прочность 900 г/м2) </w:t>
      </w:r>
    </w:p>
    <w:p w:rsidR="00196645" w:rsidRDefault="00196645" w:rsidP="00196645">
      <w:pPr>
        <w:widowControl/>
        <w:numPr>
          <w:ilvl w:val="0"/>
          <w:numId w:val="20"/>
        </w:numPr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площадка или приспособление для </w:t>
      </w:r>
      <w:proofErr w:type="spellStart"/>
      <w:r>
        <w:rPr>
          <w:sz w:val="26"/>
          <w:szCs w:val="26"/>
        </w:rPr>
        <w:t>расчехления</w:t>
      </w:r>
      <w:proofErr w:type="spellEnd"/>
      <w:r>
        <w:rPr>
          <w:sz w:val="26"/>
          <w:szCs w:val="26"/>
        </w:rPr>
        <w:t xml:space="preserve"> тента спереди </w:t>
      </w:r>
      <w:r>
        <w:rPr>
          <w:b/>
          <w:bCs/>
          <w:sz w:val="26"/>
          <w:szCs w:val="26"/>
        </w:rPr>
        <w:t>(оцинкованная).</w:t>
      </w:r>
    </w:p>
    <w:p w:rsidR="00196645" w:rsidRDefault="00196645" w:rsidP="00196645">
      <w:pPr>
        <w:widowControl/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ПОКРАСКА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 xml:space="preserve">все стальные части перед покраской проходят </w:t>
      </w:r>
      <w:r>
        <w:rPr>
          <w:b/>
          <w:bCs/>
          <w:sz w:val="26"/>
          <w:szCs w:val="26"/>
        </w:rPr>
        <w:t>дробеструйную обработку;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>диски колес серебристого цвета;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цвет кузова однотонный темно-синий </w:t>
      </w:r>
      <w:r w:rsidRPr="005C6D42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>00</w:t>
      </w:r>
      <w:r w:rsidRPr="005C6D42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>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цвет шасси однотонный темно-синий 5004;</w:t>
      </w:r>
    </w:p>
    <w:p w:rsidR="00196645" w:rsidRDefault="00196645" w:rsidP="00196645">
      <w:pPr>
        <w:widowControl/>
        <w:numPr>
          <w:ilvl w:val="0"/>
          <w:numId w:val="20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цвет тента </w:t>
      </w:r>
      <w:proofErr w:type="spellStart"/>
      <w:r>
        <w:rPr>
          <w:b/>
          <w:bCs/>
          <w:sz w:val="26"/>
          <w:szCs w:val="26"/>
          <w:lang w:val="en-US"/>
        </w:rPr>
        <w:t>синий</w:t>
      </w:r>
      <w:proofErr w:type="spellEnd"/>
      <w:r>
        <w:rPr>
          <w:b/>
          <w:bCs/>
          <w:sz w:val="26"/>
          <w:szCs w:val="26"/>
          <w:lang w:val="en-US"/>
        </w:rPr>
        <w:t xml:space="preserve"> RAL 5002;</w:t>
      </w:r>
      <w:r>
        <w:rPr>
          <w:b/>
          <w:bCs/>
          <w:sz w:val="26"/>
          <w:szCs w:val="26"/>
        </w:rPr>
        <w:t xml:space="preserve"> </w:t>
      </w:r>
    </w:p>
    <w:p w:rsidR="00196645" w:rsidRDefault="00196645" w:rsidP="00196645">
      <w:pPr>
        <w:widowControl/>
        <w:numPr>
          <w:ilvl w:val="0"/>
          <w:numId w:val="20"/>
        </w:numPr>
      </w:pPr>
      <w:r>
        <w:rPr>
          <w:b/>
          <w:bCs/>
          <w:sz w:val="26"/>
          <w:szCs w:val="26"/>
        </w:rPr>
        <w:t xml:space="preserve">реклама </w:t>
      </w:r>
      <w:r>
        <w:rPr>
          <w:b/>
          <w:bCs/>
          <w:sz w:val="26"/>
          <w:szCs w:val="26"/>
          <w:lang w:val="en-US"/>
        </w:rPr>
        <w:t>MEUSBURGER</w:t>
      </w:r>
      <w:r w:rsidRPr="005C6D4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белого цвета по всей длине кузова.</w:t>
      </w:r>
    </w:p>
    <w:p w:rsidR="00196645" w:rsidRDefault="00196645" w:rsidP="00196645"/>
    <w:p w:rsidR="00196645" w:rsidRDefault="00196645" w:rsidP="0019664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ДОПОЛНИТЕЛЬНО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-2176"/>
        </w:tabs>
        <w:spacing w:line="10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брызговик на заднем брусе во всю ширину с рекламой MEUSBURGER (надпись по всей ширине брызговика);</w:t>
      </w:r>
    </w:p>
    <w:p w:rsidR="00196645" w:rsidRDefault="00196645" w:rsidP="00196645">
      <w:pPr>
        <w:widowControl/>
        <w:numPr>
          <w:ilvl w:val="0"/>
          <w:numId w:val="20"/>
        </w:numPr>
        <w:tabs>
          <w:tab w:val="left" w:pos="-2176"/>
        </w:tabs>
        <w:spacing w:line="10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две дополнительные</w:t>
      </w:r>
      <w:r>
        <w:rPr>
          <w:rFonts w:eastAsia="PMingLiU"/>
          <w:b/>
          <w:bCs/>
          <w:color w:val="000000"/>
          <w:sz w:val="26"/>
          <w:szCs w:val="26"/>
          <w:shd w:val="clear" w:color="auto" w:fill="FFFFFF"/>
        </w:rPr>
        <w:t xml:space="preserve"> фары рабочего освещения диодные (установленные между таврами).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</w:p>
    <w:p w:rsidR="00196645" w:rsidRDefault="00196645" w:rsidP="00196645">
      <w:pPr>
        <w:pStyle w:val="af"/>
        <w:numPr>
          <w:ilvl w:val="0"/>
          <w:numId w:val="20"/>
        </w:numPr>
        <w:tabs>
          <w:tab w:val="left" w:pos="2552"/>
        </w:tabs>
        <w:suppressAutoHyphens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ПРИМЕЧАНИЕ</w:t>
      </w:r>
    </w:p>
    <w:p w:rsidR="00196645" w:rsidRDefault="00196645" w:rsidP="00196645">
      <w:pPr>
        <w:widowControl/>
        <w:numPr>
          <w:ilvl w:val="0"/>
          <w:numId w:val="20"/>
        </w:numPr>
        <w:rPr>
          <w:sz w:val="26"/>
          <w:szCs w:val="26"/>
        </w:rPr>
      </w:pPr>
      <w:r>
        <w:rPr>
          <w:sz w:val="26"/>
          <w:szCs w:val="26"/>
        </w:rPr>
        <w:t>Гидравлическая система предназначена для рабочего давления 190 бар.</w:t>
      </w:r>
    </w:p>
    <w:p w:rsidR="00196645" w:rsidRPr="00643E98" w:rsidRDefault="00196645" w:rsidP="00196645">
      <w:pPr>
        <w:widowControl/>
        <w:numPr>
          <w:ilvl w:val="0"/>
          <w:numId w:val="20"/>
        </w:numPr>
      </w:pPr>
      <w:r>
        <w:rPr>
          <w:sz w:val="26"/>
          <w:szCs w:val="26"/>
        </w:rPr>
        <w:t xml:space="preserve">Тягач должен быть </w:t>
      </w:r>
      <w:proofErr w:type="spellStart"/>
      <w:r>
        <w:rPr>
          <w:sz w:val="26"/>
          <w:szCs w:val="26"/>
        </w:rPr>
        <w:t>гидрофицирован</w:t>
      </w:r>
      <w:proofErr w:type="spellEnd"/>
      <w:r>
        <w:rPr>
          <w:sz w:val="26"/>
          <w:szCs w:val="26"/>
        </w:rPr>
        <w:t xml:space="preserve"> и соответствовать указанным в данной спецификации рабочему давлению гидросистемы и необходимому объему гидравлического масла.</w:t>
      </w:r>
    </w:p>
    <w:p w:rsidR="00196645" w:rsidRPr="00B4149D" w:rsidRDefault="00196645" w:rsidP="00196645">
      <w:pPr>
        <w:rPr>
          <w:sz w:val="24"/>
          <w:szCs w:val="24"/>
        </w:rPr>
      </w:pPr>
    </w:p>
    <w:p w:rsidR="00196645" w:rsidRPr="00B4149D" w:rsidRDefault="00196645" w:rsidP="00196645">
      <w:pPr>
        <w:pStyle w:val="12"/>
        <w:rPr>
          <w:sz w:val="24"/>
          <w:szCs w:val="24"/>
        </w:rPr>
      </w:pPr>
      <w:r w:rsidRPr="00B4149D">
        <w:rPr>
          <w:sz w:val="24"/>
          <w:szCs w:val="24"/>
        </w:rPr>
        <w:lastRenderedPageBreak/>
        <w:t>Сертификация</w:t>
      </w:r>
    </w:p>
    <w:p w:rsidR="00196645" w:rsidRPr="00B4149D" w:rsidRDefault="00196645" w:rsidP="00196645">
      <w:pPr>
        <w:rPr>
          <w:b/>
          <w:sz w:val="24"/>
          <w:szCs w:val="24"/>
          <w:u w:val="single"/>
        </w:rPr>
      </w:pPr>
      <w:r w:rsidRPr="00B4149D"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196645" w:rsidRPr="00B4149D" w:rsidRDefault="00196645" w:rsidP="00196645">
      <w:pPr>
        <w:rPr>
          <w:sz w:val="24"/>
          <w:szCs w:val="24"/>
        </w:rPr>
      </w:pPr>
      <w:r w:rsidRPr="00B4149D">
        <w:rPr>
          <w:b/>
          <w:sz w:val="24"/>
          <w:szCs w:val="24"/>
          <w:u w:val="single"/>
        </w:rPr>
        <w:t>Гарантия</w:t>
      </w:r>
    </w:p>
    <w:p w:rsidR="00196645" w:rsidRPr="00B4149D" w:rsidRDefault="00196645" w:rsidP="00196645">
      <w:pPr>
        <w:rPr>
          <w:b/>
          <w:sz w:val="24"/>
          <w:szCs w:val="24"/>
          <w:u w:val="single"/>
        </w:rPr>
      </w:pPr>
      <w:r w:rsidRPr="00B4149D">
        <w:rPr>
          <w:sz w:val="24"/>
          <w:szCs w:val="24"/>
        </w:rPr>
        <w:t>Гарантийный срок на полуприцеп - 12 месяцев с момента продажи.</w:t>
      </w:r>
    </w:p>
    <w:p w:rsidR="00196645" w:rsidRPr="00B4149D" w:rsidRDefault="00196645" w:rsidP="00196645">
      <w:pPr>
        <w:rPr>
          <w:sz w:val="24"/>
          <w:szCs w:val="24"/>
        </w:rPr>
      </w:pPr>
      <w:r w:rsidRPr="00B4149D">
        <w:rPr>
          <w:b/>
          <w:sz w:val="24"/>
          <w:szCs w:val="24"/>
          <w:u w:val="single"/>
        </w:rPr>
        <w:t>Сервисное обслуживание</w:t>
      </w:r>
    </w:p>
    <w:p w:rsidR="00196645" w:rsidRPr="00B4149D" w:rsidRDefault="00196645" w:rsidP="00196645">
      <w:pPr>
        <w:rPr>
          <w:b/>
          <w:sz w:val="24"/>
          <w:szCs w:val="24"/>
        </w:rPr>
      </w:pPr>
      <w:r w:rsidRPr="00B4149D"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196645" w:rsidRPr="00B4149D" w:rsidRDefault="00196645" w:rsidP="00196645">
      <w:pPr>
        <w:rPr>
          <w:b/>
          <w:bCs/>
          <w:sz w:val="24"/>
          <w:szCs w:val="24"/>
        </w:rPr>
      </w:pPr>
      <w:r w:rsidRPr="00095203">
        <w:rPr>
          <w:b/>
          <w:sz w:val="24"/>
          <w:szCs w:val="24"/>
          <w:u w:val="single"/>
        </w:rPr>
        <w:t>Условия поставки:</w:t>
      </w:r>
      <w:r w:rsidRPr="00B4149D">
        <w:rPr>
          <w:b/>
          <w:sz w:val="24"/>
          <w:szCs w:val="24"/>
        </w:rPr>
        <w:t xml:space="preserve"> </w:t>
      </w:r>
      <w:r w:rsidRPr="00B4149D">
        <w:rPr>
          <w:sz w:val="24"/>
          <w:szCs w:val="24"/>
        </w:rPr>
        <w:t>с завода в Великом Новгороде</w:t>
      </w:r>
    </w:p>
    <w:p w:rsidR="00196645" w:rsidRPr="00B4149D" w:rsidRDefault="00196645" w:rsidP="00196645">
      <w:pPr>
        <w:pStyle w:val="20"/>
        <w:widowControl/>
        <w:spacing w:before="120"/>
        <w:rPr>
          <w:sz w:val="24"/>
          <w:szCs w:val="24"/>
        </w:rPr>
      </w:pPr>
      <w:r w:rsidRPr="00095203">
        <w:rPr>
          <w:b/>
          <w:bCs/>
          <w:sz w:val="24"/>
          <w:szCs w:val="24"/>
          <w:u w:val="single"/>
        </w:rPr>
        <w:t>Сроки поставки:</w:t>
      </w:r>
      <w:r w:rsidRPr="00B4149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в наличии </w:t>
      </w:r>
      <w:r w:rsidRPr="006275C2">
        <w:rPr>
          <w:b/>
          <w:bCs/>
          <w:sz w:val="24"/>
          <w:szCs w:val="24"/>
          <w:highlight w:val="yellow"/>
        </w:rPr>
        <w:t>на СКЛАДЕ</w:t>
      </w:r>
    </w:p>
    <w:p w:rsidR="00196645" w:rsidRPr="00B4149D" w:rsidRDefault="00196645" w:rsidP="00196645">
      <w:pPr>
        <w:pStyle w:val="20"/>
        <w:widowControl/>
        <w:spacing w:before="120"/>
        <w:rPr>
          <w:b/>
          <w:bCs/>
          <w:sz w:val="24"/>
          <w:szCs w:val="24"/>
        </w:rPr>
      </w:pPr>
      <w:r w:rsidRPr="00B4149D">
        <w:rPr>
          <w:sz w:val="24"/>
          <w:szCs w:val="24"/>
        </w:rPr>
        <w:t>Данное предложение действительно в течение 10 дней.  Дальнейшая ссылка на это предложение требует дополнительного согласования с заводом-производителем</w:t>
      </w:r>
      <w:r w:rsidRPr="00B4149D">
        <w:rPr>
          <w:b/>
          <w:bCs/>
          <w:sz w:val="24"/>
          <w:szCs w:val="24"/>
        </w:rPr>
        <w:t xml:space="preserve"> </w:t>
      </w:r>
    </w:p>
    <w:p w:rsidR="00663C83" w:rsidRPr="00103B53" w:rsidRDefault="00663C83" w:rsidP="00663C83">
      <w:pPr>
        <w:jc w:val="center"/>
        <w:rPr>
          <w:b/>
          <w:bCs/>
        </w:rPr>
      </w:pPr>
    </w:p>
    <w:p w:rsidR="00A74F30" w:rsidRPr="00196645" w:rsidRDefault="00196645" w:rsidP="00196645">
      <w:pPr>
        <w:pStyle w:val="1"/>
        <w:numPr>
          <w:ilvl w:val="0"/>
          <w:numId w:val="0"/>
        </w:numPr>
        <w:shd w:val="clear" w:color="auto" w:fill="FFFFFF"/>
        <w:ind w:left="360"/>
        <w:jc w:val="left"/>
        <w:rPr>
          <w:sz w:val="28"/>
          <w:szCs w:val="28"/>
          <w:lang w:eastAsia="ru-RU"/>
        </w:rPr>
      </w:pPr>
      <w:proofErr w:type="spellStart"/>
      <w:r w:rsidRPr="00196645">
        <w:rPr>
          <w:sz w:val="28"/>
          <w:szCs w:val="28"/>
        </w:rPr>
        <w:t>В</w:t>
      </w:r>
      <w:r w:rsidR="009E60E3" w:rsidRPr="00196645">
        <w:rPr>
          <w:sz w:val="28"/>
          <w:szCs w:val="28"/>
        </w:rPr>
        <w:t>идео</w:t>
      </w:r>
      <w:r w:rsidRPr="00196645">
        <w:rPr>
          <w:sz w:val="28"/>
          <w:szCs w:val="28"/>
        </w:rPr>
        <w:t>обзор</w:t>
      </w:r>
      <w:proofErr w:type="spellEnd"/>
      <w:r w:rsidR="009E60E3" w:rsidRPr="00196645">
        <w:rPr>
          <w:sz w:val="28"/>
          <w:szCs w:val="28"/>
        </w:rPr>
        <w:t xml:space="preserve"> </w:t>
      </w:r>
      <w:proofErr w:type="spellStart"/>
      <w:r w:rsidRPr="00196645">
        <w:rPr>
          <w:bCs/>
          <w:sz w:val="28"/>
          <w:szCs w:val="28"/>
        </w:rPr>
        <w:t>Meusburger</w:t>
      </w:r>
      <w:proofErr w:type="spellEnd"/>
      <w:r w:rsidRPr="00196645">
        <w:rPr>
          <w:bCs/>
          <w:sz w:val="28"/>
          <w:szCs w:val="28"/>
        </w:rPr>
        <w:t xml:space="preserve"> </w:t>
      </w:r>
      <w:proofErr w:type="spellStart"/>
      <w:r w:rsidRPr="00196645">
        <w:rPr>
          <w:bCs/>
          <w:sz w:val="28"/>
          <w:szCs w:val="28"/>
        </w:rPr>
        <w:t>Новтрак</w:t>
      </w:r>
      <w:proofErr w:type="spellEnd"/>
      <w:r w:rsidRPr="00196645">
        <w:rPr>
          <w:bCs/>
          <w:sz w:val="28"/>
          <w:szCs w:val="28"/>
        </w:rPr>
        <w:t xml:space="preserve"> SK-345_22 m3, 2019 </w:t>
      </w:r>
      <w:proofErr w:type="spellStart"/>
      <w:r w:rsidRPr="00196645">
        <w:rPr>
          <w:bCs/>
          <w:sz w:val="28"/>
          <w:szCs w:val="28"/>
        </w:rPr>
        <w:t>г.в</w:t>
      </w:r>
      <w:proofErr w:type="spellEnd"/>
      <w:r w:rsidRPr="00196645">
        <w:rPr>
          <w:bCs/>
          <w:sz w:val="28"/>
          <w:szCs w:val="28"/>
        </w:rPr>
        <w:t xml:space="preserve">. </w:t>
      </w:r>
      <w:proofErr w:type="spellStart"/>
      <w:r w:rsidRPr="00196645">
        <w:rPr>
          <w:bCs/>
          <w:sz w:val="28"/>
          <w:szCs w:val="28"/>
        </w:rPr>
        <w:t>cамосвальный</w:t>
      </w:r>
      <w:proofErr w:type="spellEnd"/>
      <w:r w:rsidRPr="00196645">
        <w:rPr>
          <w:bCs/>
          <w:sz w:val="28"/>
          <w:szCs w:val="28"/>
        </w:rPr>
        <w:t xml:space="preserve"> полуприцеп </w:t>
      </w:r>
      <w:r w:rsidR="009E60E3" w:rsidRPr="00196645">
        <w:rPr>
          <w:sz w:val="28"/>
          <w:szCs w:val="28"/>
        </w:rPr>
        <w:t xml:space="preserve">на </w:t>
      </w:r>
      <w:proofErr w:type="spellStart"/>
      <w:r w:rsidR="009E60E3" w:rsidRPr="00196645">
        <w:rPr>
          <w:sz w:val="28"/>
          <w:szCs w:val="28"/>
        </w:rPr>
        <w:t>ютубе</w:t>
      </w:r>
      <w:proofErr w:type="spellEnd"/>
      <w:r w:rsidR="009E60E3" w:rsidRPr="00196645">
        <w:rPr>
          <w:sz w:val="28"/>
          <w:szCs w:val="28"/>
        </w:rPr>
        <w:t>:</w:t>
      </w:r>
    </w:p>
    <w:p w:rsidR="00196645" w:rsidRPr="00196645" w:rsidRDefault="00060874" w:rsidP="00F16403">
      <w:pPr>
        <w:rPr>
          <w:b/>
          <w:sz w:val="28"/>
          <w:szCs w:val="28"/>
        </w:rPr>
      </w:pPr>
      <w:hyperlink r:id="rId10" w:history="1">
        <w:r w:rsidR="00196645" w:rsidRPr="00196645">
          <w:rPr>
            <w:rStyle w:val="a5"/>
            <w:b/>
            <w:sz w:val="28"/>
            <w:szCs w:val="28"/>
          </w:rPr>
          <w:t>https://www.youtube.com/watch?v=BrRuycQbxr4</w:t>
        </w:r>
      </w:hyperlink>
    </w:p>
    <w:p w:rsidR="00196645" w:rsidRPr="00196645" w:rsidRDefault="00196645" w:rsidP="00F16403">
      <w:pPr>
        <w:rPr>
          <w:b/>
          <w:sz w:val="28"/>
          <w:szCs w:val="28"/>
        </w:rPr>
      </w:pPr>
    </w:p>
    <w:p w:rsidR="00196645" w:rsidRPr="00196645" w:rsidRDefault="00196645" w:rsidP="00196645">
      <w:pPr>
        <w:pStyle w:val="1"/>
        <w:numPr>
          <w:ilvl w:val="0"/>
          <w:numId w:val="0"/>
        </w:numPr>
        <w:shd w:val="clear" w:color="auto" w:fill="FFFFFF"/>
        <w:ind w:left="360"/>
        <w:jc w:val="left"/>
        <w:rPr>
          <w:bCs/>
          <w:sz w:val="28"/>
          <w:szCs w:val="28"/>
        </w:rPr>
      </w:pPr>
      <w:proofErr w:type="spellStart"/>
      <w:r w:rsidRPr="00196645">
        <w:rPr>
          <w:bCs/>
          <w:sz w:val="28"/>
          <w:szCs w:val="28"/>
        </w:rPr>
        <w:t>Видеообзор</w:t>
      </w:r>
      <w:proofErr w:type="spellEnd"/>
      <w:r w:rsidRPr="00196645">
        <w:rPr>
          <w:bCs/>
          <w:sz w:val="28"/>
          <w:szCs w:val="28"/>
        </w:rPr>
        <w:t xml:space="preserve"> полуприцеп самосвальный </w:t>
      </w:r>
      <w:proofErr w:type="spellStart"/>
      <w:r w:rsidRPr="00196645">
        <w:rPr>
          <w:bCs/>
          <w:sz w:val="28"/>
          <w:szCs w:val="28"/>
        </w:rPr>
        <w:t>Meusburger</w:t>
      </w:r>
      <w:proofErr w:type="spellEnd"/>
      <w:r w:rsidRPr="00196645">
        <w:rPr>
          <w:bCs/>
          <w:sz w:val="28"/>
          <w:szCs w:val="28"/>
        </w:rPr>
        <w:t xml:space="preserve"> </w:t>
      </w:r>
      <w:proofErr w:type="spellStart"/>
      <w:r w:rsidRPr="00196645">
        <w:rPr>
          <w:bCs/>
          <w:sz w:val="28"/>
          <w:szCs w:val="28"/>
        </w:rPr>
        <w:t>Новтрак</w:t>
      </w:r>
      <w:proofErr w:type="spellEnd"/>
      <w:r w:rsidRPr="00196645">
        <w:rPr>
          <w:bCs/>
          <w:sz w:val="28"/>
          <w:szCs w:val="28"/>
        </w:rPr>
        <w:t xml:space="preserve"> 2017 </w:t>
      </w:r>
      <w:proofErr w:type="spellStart"/>
      <w:r w:rsidRPr="00196645">
        <w:rPr>
          <w:bCs/>
          <w:sz w:val="28"/>
          <w:szCs w:val="28"/>
        </w:rPr>
        <w:t>г.в</w:t>
      </w:r>
      <w:proofErr w:type="spellEnd"/>
      <w:r w:rsidRPr="00196645">
        <w:rPr>
          <w:bCs/>
          <w:sz w:val="28"/>
          <w:szCs w:val="28"/>
        </w:rPr>
        <w:t>. в Новосибирске:</w:t>
      </w:r>
    </w:p>
    <w:p w:rsidR="00196645" w:rsidRPr="00196645" w:rsidRDefault="00060874" w:rsidP="00F16403">
      <w:pPr>
        <w:rPr>
          <w:b/>
          <w:sz w:val="28"/>
          <w:szCs w:val="28"/>
        </w:rPr>
      </w:pPr>
      <w:hyperlink r:id="rId11" w:history="1">
        <w:r w:rsidR="00196645" w:rsidRPr="00196645">
          <w:rPr>
            <w:rStyle w:val="a5"/>
            <w:b/>
            <w:sz w:val="28"/>
            <w:szCs w:val="28"/>
          </w:rPr>
          <w:t>https://youtu.be/h4imYSAUvRo</w:t>
        </w:r>
      </w:hyperlink>
    </w:p>
    <w:p w:rsidR="009E60E3" w:rsidRDefault="009E60E3" w:rsidP="00F16403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</w:p>
    <w:p w:rsidR="0074366E" w:rsidRDefault="0074366E" w:rsidP="00196645">
      <w:pPr>
        <w:pStyle w:val="af"/>
        <w:tabs>
          <w:tab w:val="left" w:pos="2552"/>
        </w:tabs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Цена с</w:t>
      </w:r>
      <w:r w:rsidR="00C078E4">
        <w:rPr>
          <w:rFonts w:ascii="Arial" w:hAnsi="Arial" w:cs="Arial"/>
          <w:color w:val="000000"/>
          <w:sz w:val="27"/>
          <w:szCs w:val="27"/>
        </w:rPr>
        <w:t xml:space="preserve"> завода в Великом Новгороде 36 6</w:t>
      </w:r>
      <w:r>
        <w:rPr>
          <w:rFonts w:ascii="Arial" w:hAnsi="Arial" w:cs="Arial"/>
          <w:color w:val="000000"/>
          <w:sz w:val="27"/>
          <w:szCs w:val="27"/>
        </w:rPr>
        <w:t>00,00 Евро х 75,0000 руб./евро (зафиксированный курс) = 2 7</w:t>
      </w:r>
      <w:r w:rsidR="00C078E4">
        <w:rPr>
          <w:rFonts w:ascii="Arial" w:hAnsi="Arial" w:cs="Arial"/>
          <w:color w:val="000000"/>
          <w:sz w:val="27"/>
          <w:szCs w:val="27"/>
        </w:rPr>
        <w:t>45 0</w:t>
      </w:r>
      <w:r>
        <w:rPr>
          <w:rFonts w:ascii="Arial" w:hAnsi="Arial" w:cs="Arial"/>
          <w:color w:val="000000"/>
          <w:sz w:val="27"/>
          <w:szCs w:val="27"/>
        </w:rPr>
        <w:t>00 рублей</w:t>
      </w:r>
    </w:p>
    <w:p w:rsidR="00196645" w:rsidRDefault="00A74F30" w:rsidP="00196645">
      <w:pPr>
        <w:pStyle w:val="af"/>
        <w:tabs>
          <w:tab w:val="left" w:pos="2552"/>
        </w:tabs>
        <w:ind w:left="0"/>
        <w:rPr>
          <w:rFonts w:eastAsia="TimesNewRomanPSMT"/>
          <w:b/>
          <w:szCs w:val="24"/>
        </w:rPr>
      </w:pPr>
      <w:r>
        <w:rPr>
          <w:b/>
          <w:bCs/>
          <w:color w:val="000000"/>
          <w:sz w:val="26"/>
          <w:szCs w:val="26"/>
        </w:rPr>
        <w:t>Оплата в рублях по курсу ЦБ РФ на дату платежа. Цена указана с учетом НДС</w:t>
      </w:r>
      <w:r w:rsidR="00663C83">
        <w:rPr>
          <w:b/>
          <w:bCs/>
          <w:color w:val="000000"/>
          <w:sz w:val="26"/>
          <w:szCs w:val="26"/>
        </w:rPr>
        <w:t xml:space="preserve"> и утилизационного сбора</w:t>
      </w:r>
      <w:r>
        <w:rPr>
          <w:b/>
          <w:bCs/>
          <w:color w:val="000000"/>
          <w:sz w:val="26"/>
          <w:szCs w:val="26"/>
        </w:rPr>
        <w:t>.</w:t>
      </w:r>
      <w:r w:rsidR="00196645" w:rsidRPr="00196645">
        <w:rPr>
          <w:rFonts w:eastAsia="TimesNewRomanPSMT"/>
          <w:b/>
          <w:szCs w:val="24"/>
        </w:rPr>
        <w:t xml:space="preserve"> </w:t>
      </w:r>
    </w:p>
    <w:p w:rsidR="00A74F30" w:rsidRDefault="00196645" w:rsidP="00F16403">
      <w:pPr>
        <w:pStyle w:val="af"/>
        <w:tabs>
          <w:tab w:val="left" w:pos="2552"/>
        </w:tabs>
        <w:ind w:left="0"/>
        <w:rPr>
          <w:rFonts w:eastAsia="TimesNewRomanPSMT"/>
          <w:b/>
          <w:szCs w:val="24"/>
        </w:rPr>
      </w:pPr>
      <w:r>
        <w:rPr>
          <w:rFonts w:eastAsia="TimesNewRomanPSMT"/>
          <w:b/>
          <w:szCs w:val="24"/>
        </w:rPr>
        <w:t xml:space="preserve">+ </w:t>
      </w:r>
      <w:r w:rsidRPr="00663C83">
        <w:rPr>
          <w:rFonts w:eastAsia="TimesNewRomanPSMT"/>
          <w:b/>
          <w:szCs w:val="24"/>
        </w:rPr>
        <w:t>доставка</w:t>
      </w:r>
      <w:r>
        <w:rPr>
          <w:rFonts w:eastAsia="TimesNewRomanPSMT"/>
          <w:b/>
          <w:szCs w:val="24"/>
        </w:rPr>
        <w:t xml:space="preserve"> </w:t>
      </w:r>
      <w:r w:rsidRPr="00663C83">
        <w:rPr>
          <w:rFonts w:eastAsia="TimesNewRomanPSMT"/>
          <w:b/>
          <w:szCs w:val="24"/>
        </w:rPr>
        <w:t xml:space="preserve">до </w:t>
      </w:r>
      <w:r>
        <w:rPr>
          <w:rFonts w:eastAsia="TimesNewRomanPSMT"/>
          <w:b/>
          <w:szCs w:val="24"/>
        </w:rPr>
        <w:t xml:space="preserve">вашего города попутным </w:t>
      </w:r>
      <w:proofErr w:type="spellStart"/>
      <w:r>
        <w:rPr>
          <w:rFonts w:eastAsia="TimesNewRomanPSMT"/>
          <w:b/>
          <w:szCs w:val="24"/>
        </w:rPr>
        <w:t>тягачем</w:t>
      </w:r>
      <w:proofErr w:type="spellEnd"/>
      <w:r>
        <w:rPr>
          <w:rFonts w:eastAsia="TimesNewRomanPSMT"/>
          <w:b/>
          <w:szCs w:val="24"/>
        </w:rPr>
        <w:t>.</w:t>
      </w:r>
      <w:bookmarkStart w:id="0" w:name="_GoBack"/>
      <w:bookmarkEnd w:id="0"/>
    </w:p>
    <w:p w:rsidR="00D465D3" w:rsidRDefault="00D465D3" w:rsidP="00F16403">
      <w:pPr>
        <w:pStyle w:val="af"/>
        <w:tabs>
          <w:tab w:val="left" w:pos="2552"/>
        </w:tabs>
        <w:ind w:left="0"/>
        <w:rPr>
          <w:rFonts w:eastAsia="TimesNewRomanPSMT"/>
          <w:b/>
          <w:szCs w:val="24"/>
        </w:rPr>
      </w:pPr>
    </w:p>
    <w:p w:rsidR="00D465D3" w:rsidRDefault="00D465D3" w:rsidP="00F16403">
      <w:pPr>
        <w:pStyle w:val="af"/>
        <w:tabs>
          <w:tab w:val="left" w:pos="2552"/>
        </w:tabs>
        <w:ind w:left="0"/>
        <w:rPr>
          <w:rFonts w:eastAsia="TimesNewRomanPSMT"/>
          <w:b/>
          <w:szCs w:val="24"/>
        </w:rPr>
      </w:pPr>
      <w:r>
        <w:rPr>
          <w:rFonts w:eastAsia="TimesNewRomanPSMT"/>
          <w:b/>
          <w:szCs w:val="24"/>
        </w:rPr>
        <w:t>Фото на сайте</w:t>
      </w:r>
      <w:r w:rsidR="00BE1D4C">
        <w:rPr>
          <w:rFonts w:eastAsia="TimesNewRomanPSMT"/>
          <w:b/>
          <w:szCs w:val="24"/>
        </w:rPr>
        <w:t>:</w:t>
      </w:r>
    </w:p>
    <w:p w:rsidR="00D465D3" w:rsidRDefault="00060874" w:rsidP="00F16403">
      <w:pPr>
        <w:pStyle w:val="af"/>
        <w:tabs>
          <w:tab w:val="left" w:pos="2552"/>
        </w:tabs>
        <w:ind w:left="0"/>
        <w:rPr>
          <w:rFonts w:eastAsia="TimesNewRomanPSMT"/>
          <w:b/>
          <w:szCs w:val="24"/>
        </w:rPr>
      </w:pPr>
      <w:hyperlink r:id="rId12" w:history="1">
        <w:r w:rsidR="00D465D3" w:rsidRPr="00B93F80">
          <w:rPr>
            <w:rStyle w:val="a5"/>
            <w:rFonts w:eastAsia="TimesNewRomanPSMT"/>
            <w:b/>
            <w:szCs w:val="24"/>
          </w:rPr>
          <w:t>https://www.maxcar54.ru/catalog/pritsepy-i-polupritsepy/samosvalnye/samosvalnyy-stalnoy-meusburger-novtrak-22-kub-m/</w:t>
        </w:r>
      </w:hyperlink>
    </w:p>
    <w:p w:rsidR="00D465D3" w:rsidRPr="00D465D3" w:rsidRDefault="00D465D3" w:rsidP="00F16403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</w:p>
    <w:p w:rsidR="00A74F30" w:rsidRDefault="00A74F30" w:rsidP="00F16403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545C4B" w:rsidRDefault="00A74F30" w:rsidP="00F16403">
      <w:pPr>
        <w:ind w:left="360"/>
        <w:rPr>
          <w:color w:val="000000"/>
          <w:sz w:val="26"/>
          <w:szCs w:val="26"/>
        </w:rPr>
      </w:pPr>
      <w:r w:rsidRPr="00545C4B">
        <w:rPr>
          <w:b/>
          <w:sz w:val="26"/>
          <w:szCs w:val="26"/>
          <w:u w:val="single"/>
        </w:rPr>
        <w:t>Гарантия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>
        <w:rPr>
          <w:sz w:val="26"/>
          <w:szCs w:val="26"/>
          <w:lang w:val="en-US"/>
        </w:rPr>
        <w:t>Meusburger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Новтрак</w:t>
      </w:r>
      <w:proofErr w:type="spellEnd"/>
      <w:r>
        <w:rPr>
          <w:sz w:val="26"/>
          <w:szCs w:val="26"/>
        </w:rPr>
        <w:t>».</w:t>
      </w:r>
    </w:p>
    <w:p w:rsidR="00856497" w:rsidRDefault="00856497" w:rsidP="00E615B6">
      <w:pPr>
        <w:rPr>
          <w:color w:val="000000"/>
          <w:sz w:val="24"/>
          <w:szCs w:val="24"/>
        </w:rPr>
      </w:pPr>
    </w:p>
    <w:p w:rsidR="00A74F30" w:rsidRPr="009E60E3" w:rsidRDefault="00A74F30" w:rsidP="00E615B6">
      <w:pPr>
        <w:rPr>
          <w:color w:val="000000"/>
          <w:sz w:val="24"/>
          <w:szCs w:val="24"/>
        </w:rPr>
      </w:pPr>
      <w:r w:rsidRPr="009E60E3">
        <w:rPr>
          <w:color w:val="000000"/>
          <w:sz w:val="24"/>
          <w:szCs w:val="24"/>
        </w:rPr>
        <w:t>С</w:t>
      </w:r>
      <w:r w:rsidRPr="00E615B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E615B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E615B6">
        <w:rPr>
          <w:color w:val="000000"/>
          <w:sz w:val="24"/>
          <w:szCs w:val="24"/>
          <w:lang w:val="pl-PL"/>
        </w:rPr>
        <w:br/>
        <w:t>8 (383) 233-32-53</w:t>
      </w:r>
      <w:r w:rsidRPr="00E615B6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9E60E3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E615B6">
        <w:rPr>
          <w:color w:val="000000"/>
          <w:lang w:val="pl-PL"/>
        </w:rPr>
        <w:t>8-913-477-09-39 (служебный)</w:t>
      </w:r>
      <w:r w:rsidRPr="00E615B6">
        <w:rPr>
          <w:color w:val="000000"/>
          <w:lang w:val="pl-PL"/>
        </w:rPr>
        <w:br/>
        <w:t>стоянка - г. Новосибирск, ул. Кубовая, 60.</w:t>
      </w:r>
      <w:r w:rsidRPr="00E615B6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E615B6">
        <w:rPr>
          <w:color w:val="000000"/>
          <w:lang w:val="pl-PL"/>
        </w:rPr>
        <w:br/>
        <w:t>maxcar54@mail.r</w:t>
      </w:r>
      <w:r w:rsidRPr="00E615B6">
        <w:rPr>
          <w:color w:val="000000"/>
          <w:lang w:val="en-US"/>
        </w:rPr>
        <w:t>u</w:t>
      </w:r>
    </w:p>
    <w:p w:rsidR="00A74F30" w:rsidRPr="009E60E3" w:rsidRDefault="00060874" w:rsidP="00E615B6">
      <w:pPr>
        <w:pStyle w:val="ac"/>
        <w:spacing w:before="0" w:beforeAutospacing="0" w:after="0" w:afterAutospacing="0"/>
        <w:rPr>
          <w:color w:val="000000"/>
        </w:rPr>
      </w:pPr>
      <w:hyperlink r:id="rId13" w:tgtFrame="_blank" w:history="1">
        <w:r w:rsidR="00A74F30" w:rsidRPr="00E615B6">
          <w:rPr>
            <w:rStyle w:val="a5"/>
            <w:lang w:val="pl-PL"/>
          </w:rPr>
          <w:t>www.maxcar54.ru</w:t>
        </w:r>
      </w:hyperlink>
    </w:p>
    <w:p w:rsidR="009E60E3" w:rsidRDefault="00060874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4" w:history="1">
        <w:r w:rsidR="009E60E3" w:rsidRPr="009E60E3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default" r:id="rId15"/>
      <w:footerReference w:type="even" r:id="rId16"/>
      <w:footerReference w:type="default" r:id="rId17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874" w:rsidRDefault="000608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060874" w:rsidRDefault="000608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4218D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</w:t>
    </w:r>
  </w:p>
  <w:p w:rsidR="00A74F30" w:rsidRPr="00103B53" w:rsidRDefault="00103B53" w:rsidP="00103B53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; </w:t>
    </w:r>
    <w:r w:rsidR="00196645">
      <w:rPr>
        <w:sz w:val="20"/>
        <w:lang w:eastAsia="ru-RU"/>
      </w:rPr>
      <w:t xml:space="preserve">Представительство в г. Санкт-Петербург: +7-911-981-65-75, </w:t>
    </w:r>
    <w:hyperlink r:id="rId4" w:history="1">
      <w:r w:rsidR="00196645" w:rsidRPr="00B93F80">
        <w:rPr>
          <w:rStyle w:val="a5"/>
          <w:sz w:val="20"/>
          <w:lang w:val="en-US" w:eastAsia="ru-RU"/>
        </w:rPr>
        <w:t>maxcar</w:t>
      </w:r>
      <w:r w:rsidR="00196645" w:rsidRPr="00196645">
        <w:rPr>
          <w:rStyle w:val="a5"/>
          <w:sz w:val="20"/>
          <w:lang w:eastAsia="ru-RU"/>
        </w:rPr>
        <w:t>78@</w:t>
      </w:r>
      <w:r w:rsidR="00196645" w:rsidRPr="00B93F80">
        <w:rPr>
          <w:rStyle w:val="a5"/>
          <w:sz w:val="20"/>
          <w:lang w:val="en-US" w:eastAsia="ru-RU"/>
        </w:rPr>
        <w:t>mail</w:t>
      </w:r>
      <w:r w:rsidR="00196645" w:rsidRPr="00196645">
        <w:rPr>
          <w:rStyle w:val="a5"/>
          <w:sz w:val="20"/>
          <w:lang w:eastAsia="ru-RU"/>
        </w:rPr>
        <w:t>.</w:t>
      </w:r>
      <w:proofErr w:type="spellStart"/>
      <w:r w:rsidR="00196645" w:rsidRPr="00B93F80">
        <w:rPr>
          <w:rStyle w:val="a5"/>
          <w:sz w:val="20"/>
          <w:lang w:val="en-US" w:eastAsia="ru-RU"/>
        </w:rPr>
        <w:t>ru</w:t>
      </w:r>
      <w:proofErr w:type="spellEnd"/>
    </w:hyperlink>
    <w:r w:rsidR="00196645" w:rsidRPr="00196645">
      <w:rPr>
        <w:sz w:val="20"/>
        <w:lang w:eastAsia="ru-RU"/>
      </w:rPr>
      <w:t xml:space="preserve"> </w:t>
    </w:r>
    <w:r w:rsidRPr="00C72319">
      <w:rPr>
        <w:sz w:val="20"/>
        <w:lang w:eastAsia="ru-RU"/>
      </w:rPr>
      <w:t xml:space="preserve">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874" w:rsidRDefault="000608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060874" w:rsidRDefault="0006087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060874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9pt;margin-top:-8.3pt;width:450pt;height:64.35pt;z-index:-1">
                <v:imagedata r:id="rId1" o:title=""/>
              </v:shape>
            </w:pict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060874">
            <w:rPr>
              <w:sz w:val="20"/>
              <w:lang w:eastAsia="ru-RU"/>
            </w:rPr>
            <w:pict>
              <v:shape id="_x0000_i1028" type="#_x0000_t75" style="width:110.4pt;height:93pt">
                <v:imagedata r:id="rId2" o:title=""/>
              </v:shape>
            </w:pict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ucida Sans Unicode" w:hAnsi="Lucida Sans Unicode" w:cs="Lucida Sans Unicode"/>
        <w:b/>
        <w:bCs/>
        <w:i w:val="0"/>
        <w:iCs w:val="0"/>
        <w:color w:val="000000"/>
        <w:spacing w:val="-1"/>
        <w:sz w:val="26"/>
        <w:szCs w:val="26"/>
        <w:shd w:val="clear" w:color="auto" w:fill="FFFFFF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5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8"/>
  </w:num>
  <w:num w:numId="5">
    <w:abstractNumId w:val="5"/>
  </w:num>
  <w:num w:numId="6">
    <w:abstractNumId w:val="14"/>
  </w:num>
  <w:num w:numId="7">
    <w:abstractNumId w:val="17"/>
  </w:num>
  <w:num w:numId="8">
    <w:abstractNumId w:val="7"/>
  </w:num>
  <w:num w:numId="9">
    <w:abstractNumId w:val="9"/>
  </w:num>
  <w:num w:numId="10">
    <w:abstractNumId w:val="0"/>
  </w:num>
  <w:num w:numId="11">
    <w:abstractNumId w:val="15"/>
  </w:num>
  <w:num w:numId="12">
    <w:abstractNumId w:val="3"/>
  </w:num>
  <w:num w:numId="13">
    <w:abstractNumId w:val="4"/>
  </w:num>
  <w:num w:numId="14">
    <w:abstractNumId w:val="2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290E"/>
    <w:rsid w:val="00053E91"/>
    <w:rsid w:val="00054E77"/>
    <w:rsid w:val="000605F0"/>
    <w:rsid w:val="00060874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108"/>
    <w:rsid w:val="00093471"/>
    <w:rsid w:val="00094C9C"/>
    <w:rsid w:val="0009647B"/>
    <w:rsid w:val="000A145A"/>
    <w:rsid w:val="000A6286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3B53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68CC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185"/>
    <w:rsid w:val="00191EDB"/>
    <w:rsid w:val="00192031"/>
    <w:rsid w:val="001931A6"/>
    <w:rsid w:val="00194181"/>
    <w:rsid w:val="00196645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18D5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C83"/>
    <w:rsid w:val="0066536C"/>
    <w:rsid w:val="00665406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66E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43E2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53BC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6732"/>
    <w:rsid w:val="00BD17D5"/>
    <w:rsid w:val="00BD1D5D"/>
    <w:rsid w:val="00BE051D"/>
    <w:rsid w:val="00BE1D4C"/>
    <w:rsid w:val="00BE334D"/>
    <w:rsid w:val="00BE56AA"/>
    <w:rsid w:val="00BE7476"/>
    <w:rsid w:val="00BF267A"/>
    <w:rsid w:val="00BF69DB"/>
    <w:rsid w:val="00C017CA"/>
    <w:rsid w:val="00C03B2F"/>
    <w:rsid w:val="00C050C3"/>
    <w:rsid w:val="00C05F8B"/>
    <w:rsid w:val="00C078E4"/>
    <w:rsid w:val="00C13D8D"/>
    <w:rsid w:val="00C15704"/>
    <w:rsid w:val="00C36493"/>
    <w:rsid w:val="00C36F9F"/>
    <w:rsid w:val="00C4111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465D3"/>
    <w:rsid w:val="00D56F8F"/>
    <w:rsid w:val="00D6081B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BD0CAF8"/>
  <w15:docId w15:val="{CFCEA3FA-87A9-4CF0-A0C9-9672B65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196645"/>
    <w:pPr>
      <w:widowControl w:val="0"/>
      <w:suppressAutoHyphens/>
    </w:pPr>
    <w:rPr>
      <w:rFonts w:eastAsia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axcar54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maxcar54.ru/catalog/pritsepy-i-polupritsepy/samosvalnye/samosvalnyy-stalnoy-meusburger-novtrak-22-kub-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h4imYSAUvR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BrRuycQbxr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channel/UCIiFI5uro5xB8fkw0N0pyRg/videos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87</cp:revision>
  <cp:lastPrinted>2013-11-21T06:41:00Z</cp:lastPrinted>
  <dcterms:created xsi:type="dcterms:W3CDTF">2013-11-21T12:26:00Z</dcterms:created>
  <dcterms:modified xsi:type="dcterms:W3CDTF">2020-03-23T08:29:00Z</dcterms:modified>
</cp:coreProperties>
</file>