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38324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№К-3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18.11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.2024 г.</w:t>
      </w:r>
    </w:p>
    <w:p w14:paraId="082D1CDF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2261554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Баутек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 xml:space="preserve">к продукции </w:t>
      </w:r>
      <w:r>
        <w:rPr>
          <w:b/>
        </w:rPr>
        <w:t>ISO PAKCS</w:t>
      </w:r>
      <w:r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345D4677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500495" cy="4312920"/>
            <wp:effectExtent l="0" t="0" r="0" b="0"/>
            <wp:docPr id="3" name="Рисунок 3" descr="C:\Users\С ноута\d (acer travelMate 6292)\мои документы\Полуприцепы производители-поставщики\kassbohrer\тралы\4 оси телескоп\ноябрь 23 1300\d216e2e9-e842-47ea-bd84-39611f3c18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С ноута\d (acer travelMate 6292)\мои документы\Полуприцепы производители-поставщики\kassbohrer\тралы\4 оси телескоп\ноябрь 23 1300\d216e2e9-e842-47ea-bd84-39611f3c18e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6" b="5928"/>
                    <a:stretch>
                      <a:fillRect/>
                    </a:stretch>
                  </pic:blipFill>
                  <pic:spPr>
                    <a:xfrm>
                      <a:off x="0" y="0"/>
                      <a:ext cx="6527221" cy="433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87019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512560" cy="2148840"/>
            <wp:effectExtent l="0" t="0" r="2540" b="3810"/>
            <wp:docPr id="4" name="Рисунок 4" descr="C:\Users\С ноута\d (acer travelMate 6292)\мои документы\Полуприцепы производители-поставщики\kassbohrer\тралы\4 оси телескоп\ноябрь 23 1300\26f32fd2-d99b-45a7-8ffb-3b97511579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С ноута\d (acer travelMate 6292)\мои документы\Полуприцепы производители-поставщики\kassbohrer\тралы\4 оси телескоп\ноябрь 23 1300\26f32fd2-d99b-45a7-8ffb-3b97511579b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17" b="26990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5E3B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drawing>
          <wp:inline distT="0" distB="0" distL="0" distR="0">
            <wp:extent cx="6103620" cy="3457575"/>
            <wp:effectExtent l="0" t="0" r="0" b="9525"/>
            <wp:docPr id="5" name="Рисунок 5" descr="C:\Users\С ноута\d (acer travelMate 6292)\мои документы\Полуприцепы производители-поставщики\kassbohrer\тралы\4 оси телескоп\20 на апрель 2023\c1274d9e-a454-4974-ad86-3a8bcb63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С ноута\d (acer travelMate 6292)\мои документы\Полуприцепы производители-поставщики\kassbohrer\тралы\4 оси телескоп\20 на апрель 2023\c1274d9e-a454-4974-ad86-3a8bcb6334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69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CF6C8">
      <w:pPr>
        <w:ind w:left="-993"/>
        <w:jc w:val="center"/>
        <w:rPr>
          <w:b/>
          <w:sz w:val="26"/>
          <w:szCs w:val="26"/>
        </w:rPr>
      </w:pPr>
    </w:p>
    <w:p w14:paraId="2AAB1271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      </w:t>
      </w:r>
      <w:r>
        <w:rPr>
          <w:b/>
          <w:sz w:val="26"/>
          <w:szCs w:val="26"/>
          <w:lang w:eastAsia="ru-RU"/>
        </w:rPr>
        <w:drawing>
          <wp:inline distT="0" distB="0" distL="0" distR="0">
            <wp:extent cx="6454775" cy="4495165"/>
            <wp:effectExtent l="0" t="0" r="3175" b="635"/>
            <wp:docPr id="1" name="Рисунок 1" descr="C:\Users\С ноута\d (acer travelMate 6292)\мои документы\Полуприцепы производители-поставщики\kassbohrer\тралы\4 оси телескоп\5 на март 23 нью\eec834e9-986b-4479-9fdb-574f09837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 ноута\d (acer travelMate 6292)\мои документы\Полуприцепы производители-поставщики\kassbohrer\тралы\4 оси телескоп\5 на март 23 нью\eec834e9-986b-4479-9fdb-574f0983757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1" t="9280" r="8080" b="8304"/>
                    <a:stretch>
                      <a:fillRect/>
                    </a:stretch>
                  </pic:blipFill>
                  <pic:spPr>
                    <a:xfrm>
                      <a:off x="0" y="0"/>
                      <a:ext cx="6464607" cy="450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FD2B4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24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3556"/>
        <w:gridCol w:w="6543"/>
      </w:tblGrid>
      <w:tr w14:paraId="720B6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6D7F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трал-телескоп </w:t>
            </w:r>
            <w:r>
              <w:rPr>
                <w:b/>
              </w:rPr>
              <w:t xml:space="preserve">ISO PAKCS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LB4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K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SLA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Y 4/2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>-18/40)</w:t>
            </w:r>
            <w:r>
              <w:t>, 202</w:t>
            </w:r>
            <w:r>
              <w:rPr>
                <w:rFonts w:hint="default"/>
                <w:lang w:val="ru-RU"/>
              </w:rPr>
              <w:t>4</w:t>
            </w:r>
            <w:r>
              <w:t xml:space="preserve"> г.в.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14:paraId="425703C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4232E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41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C99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70CF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2497A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9E1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</w:rPr>
              <w:t>ISO PAKCS</w:t>
            </w:r>
          </w:p>
        </w:tc>
      </w:tr>
      <w:tr w14:paraId="57DAC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00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18B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53A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14:paraId="4E355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CAF9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A94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14:paraId="7B0D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338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762E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Низкорамный трал</w:t>
            </w:r>
          </w:p>
        </w:tc>
      </w:tr>
    </w:tbl>
    <w:p w14:paraId="1D53411C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14FC22F6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14:paraId="3B0947B5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09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538"/>
      </w:tblGrid>
      <w:tr w14:paraId="1BAFA7FE"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D44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BAD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12 600 000 руб</w:t>
            </w:r>
            <w:r>
              <w:rPr>
                <w:color w:val="000000"/>
                <w:sz w:val="24"/>
                <w:szCs w:val="24"/>
                <w:lang w:eastAsia="ru-RU"/>
              </w:rPr>
              <w:t>, в т.ч. НДС самовывозом из Ясногорска Тульской области</w:t>
            </w:r>
          </w:p>
        </w:tc>
      </w:tr>
      <w:tr w14:paraId="4519B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7DB3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ED69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64673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66C5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D61F">
            <w:pPr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3, новый</w:t>
            </w:r>
          </w:p>
        </w:tc>
      </w:tr>
      <w:tr w14:paraId="2178F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BAC1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53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1AF83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504FE096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5B13CC8D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19292879">
      <w:pPr>
        <w:ind w:left="-250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Коммерческое предложение</w:t>
      </w:r>
    </w:p>
    <w:tbl>
      <w:tblPr>
        <w:tblStyle w:val="4"/>
        <w:tblpPr w:leftFromText="180" w:rightFromText="180" w:vertAnchor="text" w:horzAnchor="margin" w:tblpY="55"/>
        <w:tblW w:w="10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6653"/>
      </w:tblGrid>
      <w:tr w14:paraId="6AC2F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25" w:type="dxa"/>
            <w:gridSpan w:val="2"/>
            <w:shd w:val="clear" w:color="auto" w:fill="D9D9D9"/>
          </w:tcPr>
          <w:p w14:paraId="635D6AFE">
            <w:pPr>
              <w:rPr>
                <w:rFonts w:eastAsia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30917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21BC703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платформы, мм</w:t>
            </w:r>
          </w:p>
        </w:tc>
        <w:tc>
          <w:tcPr>
            <w:tcW w:w="6653" w:type="dxa"/>
            <w:shd w:val="clear" w:color="auto" w:fill="auto"/>
          </w:tcPr>
          <w:p w14:paraId="3B788A6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9240</w:t>
            </w:r>
          </w:p>
        </w:tc>
      </w:tr>
      <w:tr w14:paraId="6BD2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7EA8EC2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гуська, мм</w:t>
            </w:r>
          </w:p>
        </w:tc>
        <w:tc>
          <w:tcPr>
            <w:tcW w:w="6653" w:type="dxa"/>
            <w:shd w:val="clear" w:color="auto" w:fill="auto"/>
          </w:tcPr>
          <w:p w14:paraId="7D9FCE5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3950</w:t>
            </w:r>
          </w:p>
        </w:tc>
      </w:tr>
      <w:tr w14:paraId="3231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11A6030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ширина, мм</w:t>
            </w:r>
          </w:p>
        </w:tc>
        <w:tc>
          <w:tcPr>
            <w:tcW w:w="6653" w:type="dxa"/>
            <w:shd w:val="clear" w:color="auto" w:fill="auto"/>
          </w:tcPr>
          <w:p w14:paraId="2C2C082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2550 + 600 (уширители с фиксацией каждые 100 мм)</w:t>
            </w:r>
          </w:p>
        </w:tc>
      </w:tr>
      <w:tr w14:paraId="743B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2E8BCD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Длина раздвижения, мм</w:t>
            </w:r>
          </w:p>
        </w:tc>
        <w:tc>
          <w:tcPr>
            <w:tcW w:w="6653" w:type="dxa"/>
            <w:shd w:val="clear" w:color="auto" w:fill="auto"/>
          </w:tcPr>
          <w:p w14:paraId="534760F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6200</w:t>
            </w:r>
          </w:p>
        </w:tc>
      </w:tr>
      <w:tr w14:paraId="59B8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384D4E8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Фиксация раздвижения, мм</w:t>
            </w:r>
          </w:p>
        </w:tc>
        <w:tc>
          <w:tcPr>
            <w:tcW w:w="6653" w:type="dxa"/>
            <w:shd w:val="clear" w:color="auto" w:fill="auto"/>
          </w:tcPr>
          <w:p w14:paraId="6738E97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500</w:t>
            </w:r>
          </w:p>
        </w:tc>
      </w:tr>
      <w:tr w14:paraId="06E9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B531F4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Передвижной стол</w:t>
            </w:r>
          </w:p>
        </w:tc>
        <w:tc>
          <w:tcPr>
            <w:tcW w:w="6653" w:type="dxa"/>
            <w:shd w:val="clear" w:color="auto" w:fill="auto"/>
          </w:tcPr>
          <w:p w14:paraId="08CBE2C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Несъёмный передвижной стол 300 мм.</w:t>
            </w:r>
          </w:p>
        </w:tc>
      </w:tr>
      <w:tr w14:paraId="206B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4672C4E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Общая длина, мм</w:t>
            </w:r>
          </w:p>
        </w:tc>
        <w:tc>
          <w:tcPr>
            <w:tcW w:w="6653" w:type="dxa"/>
            <w:shd w:val="clear" w:color="auto" w:fill="auto"/>
          </w:tcPr>
          <w:p w14:paraId="65A724D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13190</w:t>
            </w:r>
          </w:p>
        </w:tc>
      </w:tr>
      <w:tr w14:paraId="4C09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4FA7028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Погрузочная высота, мм</w:t>
            </w:r>
          </w:p>
        </w:tc>
        <w:tc>
          <w:tcPr>
            <w:tcW w:w="6653" w:type="dxa"/>
            <w:shd w:val="clear" w:color="auto" w:fill="auto"/>
          </w:tcPr>
          <w:p w14:paraId="18722C3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875</w:t>
            </w:r>
          </w:p>
        </w:tc>
      </w:tr>
      <w:tr w14:paraId="4285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08C7E2D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Высота ССУ, мм</w:t>
            </w:r>
          </w:p>
        </w:tc>
        <w:tc>
          <w:tcPr>
            <w:tcW w:w="6653" w:type="dxa"/>
            <w:shd w:val="clear" w:color="auto" w:fill="auto"/>
          </w:tcPr>
          <w:p w14:paraId="5F8BA0F5">
            <w:pPr>
              <w:jc w:val="center"/>
              <w:rPr>
                <w:rFonts w:hint="default" w:eastAsia="Calibri"/>
                <w:b/>
                <w:iCs/>
                <w:color w:val="000000"/>
                <w:lang w:val="ru-RU"/>
              </w:rPr>
            </w:pPr>
            <w:r>
              <w:rPr>
                <w:rFonts w:eastAsia="Calibri"/>
                <w:b/>
                <w:iCs/>
                <w:color w:val="FF0000"/>
              </w:rPr>
              <w:t>1</w:t>
            </w:r>
            <w:r>
              <w:rPr>
                <w:rFonts w:hint="default" w:eastAsia="Calibri"/>
                <w:b/>
                <w:iCs/>
                <w:color w:val="FF0000"/>
                <w:lang w:val="ru-RU"/>
              </w:rPr>
              <w:t>25</w:t>
            </w:r>
            <w:r>
              <w:rPr>
                <w:rFonts w:eastAsia="Calibri"/>
                <w:b/>
                <w:iCs/>
                <w:color w:val="FF0000"/>
              </w:rPr>
              <w:t>0</w:t>
            </w:r>
          </w:p>
        </w:tc>
      </w:tr>
      <w:tr w14:paraId="33B8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3D4324C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Колёсная база, мм</w:t>
            </w:r>
          </w:p>
        </w:tc>
        <w:tc>
          <w:tcPr>
            <w:tcW w:w="6653" w:type="dxa"/>
            <w:shd w:val="clear" w:color="auto" w:fill="auto"/>
          </w:tcPr>
          <w:p w14:paraId="5A3A309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8100</w:t>
            </w:r>
          </w:p>
        </w:tc>
      </w:tr>
      <w:tr w14:paraId="3D2E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BEFAA6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Расстояние между осями, мм</w:t>
            </w:r>
          </w:p>
        </w:tc>
        <w:tc>
          <w:tcPr>
            <w:tcW w:w="6653" w:type="dxa"/>
            <w:shd w:val="clear" w:color="auto" w:fill="auto"/>
          </w:tcPr>
          <w:p w14:paraId="5273FD7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1360</w:t>
            </w:r>
          </w:p>
        </w:tc>
      </w:tr>
      <w:tr w14:paraId="14E9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5AD2578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Собственная масса, кг</w:t>
            </w:r>
          </w:p>
        </w:tc>
        <w:tc>
          <w:tcPr>
            <w:tcW w:w="6653" w:type="dxa"/>
            <w:shd w:val="clear" w:color="auto" w:fill="auto"/>
          </w:tcPr>
          <w:p w14:paraId="08DEB2E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13 070 +/- 3%</w:t>
            </w:r>
          </w:p>
        </w:tc>
      </w:tr>
      <w:tr w14:paraId="14DB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15DC93C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ССУ, кг</w:t>
            </w:r>
          </w:p>
        </w:tc>
        <w:tc>
          <w:tcPr>
            <w:tcW w:w="6653" w:type="dxa"/>
            <w:shd w:val="clear" w:color="auto" w:fill="auto"/>
          </w:tcPr>
          <w:p w14:paraId="350C2DA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18000</w:t>
            </w:r>
          </w:p>
        </w:tc>
      </w:tr>
      <w:tr w14:paraId="7FD5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C69C02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Нагрузка на оси, кг</w:t>
            </w:r>
          </w:p>
        </w:tc>
        <w:tc>
          <w:tcPr>
            <w:tcW w:w="6653" w:type="dxa"/>
            <w:shd w:val="clear" w:color="auto" w:fill="auto"/>
          </w:tcPr>
          <w:p w14:paraId="2530414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40000</w:t>
            </w:r>
          </w:p>
        </w:tc>
      </w:tr>
      <w:tr w14:paraId="7530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7497CC1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6653" w:type="dxa"/>
            <w:shd w:val="clear" w:color="auto" w:fill="auto"/>
          </w:tcPr>
          <w:p w14:paraId="68ADAA7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58000 при скорости движения 80 км/ч</w:t>
            </w:r>
          </w:p>
        </w:tc>
      </w:tr>
      <w:tr w14:paraId="0F81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09DC9C9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Полная масса полуприцепа, кг</w:t>
            </w:r>
          </w:p>
        </w:tc>
        <w:tc>
          <w:tcPr>
            <w:tcW w:w="6653" w:type="dxa"/>
            <w:shd w:val="clear" w:color="auto" w:fill="auto"/>
          </w:tcPr>
          <w:p w14:paraId="218E412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63800 при скорости движения 60 км/ч</w:t>
            </w:r>
          </w:p>
        </w:tc>
      </w:tr>
      <w:tr w14:paraId="75B21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0625" w:type="dxa"/>
            <w:gridSpan w:val="2"/>
            <w:shd w:val="clear" w:color="auto" w:fill="D9D9D9"/>
          </w:tcPr>
          <w:p w14:paraId="0C909328">
            <w:pPr>
              <w:rPr>
                <w:rFonts w:eastAsia="Calibri"/>
                <w:b/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/>
                <w:i/>
                <w:color w:val="000000"/>
                <w:sz w:val="28"/>
                <w:szCs w:val="28"/>
              </w:rPr>
              <w:t>Комплектация</w:t>
            </w:r>
          </w:p>
        </w:tc>
      </w:tr>
      <w:tr w14:paraId="2EB1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2" w:type="dxa"/>
            <w:shd w:val="clear" w:color="auto" w:fill="auto"/>
          </w:tcPr>
          <w:p w14:paraId="545AC8E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Оси</w:t>
            </w:r>
          </w:p>
        </w:tc>
        <w:tc>
          <w:tcPr>
            <w:tcW w:w="6653" w:type="dxa"/>
            <w:shd w:val="clear" w:color="auto" w:fill="auto"/>
          </w:tcPr>
          <w:p w14:paraId="2FD276C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 x 10 т,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BPW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14:paraId="0ADAA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2D33311D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Подъёмная ось</w:t>
            </w:r>
          </w:p>
        </w:tc>
        <w:tc>
          <w:tcPr>
            <w:tcW w:w="6653" w:type="dxa"/>
            <w:shd w:val="clear" w:color="auto" w:fill="auto"/>
          </w:tcPr>
          <w:p w14:paraId="0D5CC2A3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1-я ось подъёмная</w:t>
            </w:r>
          </w:p>
        </w:tc>
      </w:tr>
      <w:tr w14:paraId="5810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17AFCD2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Подруливающие оси</w:t>
            </w:r>
          </w:p>
        </w:tc>
        <w:tc>
          <w:tcPr>
            <w:tcW w:w="6653" w:type="dxa"/>
            <w:shd w:val="clear" w:color="auto" w:fill="auto"/>
          </w:tcPr>
          <w:p w14:paraId="4BAA91C5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3-я и 4-я оси подруливающие</w:t>
            </w:r>
          </w:p>
        </w:tc>
      </w:tr>
      <w:tr w14:paraId="1247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3972" w:type="dxa"/>
            <w:shd w:val="clear" w:color="auto" w:fill="auto"/>
          </w:tcPr>
          <w:p w14:paraId="4C54602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Шины </w:t>
            </w:r>
          </w:p>
        </w:tc>
        <w:tc>
          <w:tcPr>
            <w:tcW w:w="6653" w:type="dxa"/>
            <w:shd w:val="clear" w:color="auto" w:fill="auto"/>
          </w:tcPr>
          <w:p w14:paraId="7BF893C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16 + 1 Шины 245/70/ R 17.5, марка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Bridgestone</w:t>
            </w:r>
          </w:p>
        </w:tc>
      </w:tr>
      <w:tr w14:paraId="0E9E2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63457DA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колесных дисков</w:t>
            </w:r>
          </w:p>
        </w:tc>
        <w:tc>
          <w:tcPr>
            <w:tcW w:w="6653" w:type="dxa"/>
            <w:shd w:val="clear" w:color="auto" w:fill="auto"/>
          </w:tcPr>
          <w:p w14:paraId="51A208CE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Стальные</w:t>
            </w:r>
          </w:p>
        </w:tc>
      </w:tr>
      <w:tr w14:paraId="472F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092225C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Держатель запасного колеса</w:t>
            </w:r>
          </w:p>
        </w:tc>
        <w:tc>
          <w:tcPr>
            <w:tcW w:w="6653" w:type="dxa"/>
            <w:shd w:val="clear" w:color="auto" w:fill="auto"/>
          </w:tcPr>
          <w:p w14:paraId="28ABF153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держатель запасного колеса на передней панели</w:t>
            </w:r>
          </w:p>
        </w:tc>
      </w:tr>
      <w:tr w14:paraId="4A19A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3972" w:type="dxa"/>
            <w:shd w:val="clear" w:color="auto" w:fill="auto"/>
          </w:tcPr>
          <w:p w14:paraId="6E3EB00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подвески</w:t>
            </w:r>
          </w:p>
        </w:tc>
        <w:tc>
          <w:tcPr>
            <w:tcW w:w="6653" w:type="dxa"/>
            <w:shd w:val="clear" w:color="auto" w:fill="auto"/>
          </w:tcPr>
          <w:p w14:paraId="0C894173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Пневматическая</w:t>
            </w:r>
          </w:p>
        </w:tc>
      </w:tr>
      <w:tr w14:paraId="0266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3972" w:type="dxa"/>
            <w:shd w:val="clear" w:color="auto" w:fill="auto"/>
          </w:tcPr>
          <w:p w14:paraId="7D603D4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Одометр</w:t>
            </w:r>
          </w:p>
        </w:tc>
        <w:tc>
          <w:tcPr>
            <w:tcW w:w="6653" w:type="dxa"/>
            <w:shd w:val="clear" w:color="auto" w:fill="auto"/>
          </w:tcPr>
          <w:p w14:paraId="3F8FAB8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есть</w:t>
            </w:r>
          </w:p>
        </w:tc>
      </w:tr>
      <w:tr w14:paraId="71B8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972" w:type="dxa"/>
            <w:shd w:val="clear" w:color="auto" w:fill="auto"/>
          </w:tcPr>
          <w:p w14:paraId="42ECE9B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3BC5294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3BA6A8A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Тормозная система</w:t>
            </w:r>
          </w:p>
        </w:tc>
        <w:tc>
          <w:tcPr>
            <w:tcW w:w="6653" w:type="dxa"/>
            <w:shd w:val="clear" w:color="auto" w:fill="auto"/>
          </w:tcPr>
          <w:p w14:paraId="64A2B7F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Двухконтурная электропневматическая тормозная система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WABCO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марки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4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/3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с антиблокировочной системой 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ABS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) и система контроля наклона (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RSS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)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13</w:t>
            </w:r>
          </w:p>
        </w:tc>
      </w:tr>
      <w:tr w14:paraId="6E562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972" w:type="dxa"/>
            <w:shd w:val="clear" w:color="auto" w:fill="auto"/>
          </w:tcPr>
          <w:p w14:paraId="0FEB76D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6AFCAC3D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Электросистема</w:t>
            </w:r>
          </w:p>
        </w:tc>
        <w:tc>
          <w:tcPr>
            <w:tcW w:w="6653" w:type="dxa"/>
            <w:shd w:val="clear" w:color="auto" w:fill="auto"/>
          </w:tcPr>
          <w:p w14:paraId="6A94EA69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B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и контактными разъемами 2х7 и 1х15, в соответствии с правилами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UN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ECE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R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48 и требованию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ADR</w:t>
            </w:r>
          </w:p>
        </w:tc>
      </w:tr>
      <w:tr w14:paraId="1AF6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972" w:type="dxa"/>
            <w:shd w:val="clear" w:color="auto" w:fill="auto"/>
          </w:tcPr>
          <w:p w14:paraId="0C6DEA5B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</w:p>
          <w:p w14:paraId="56F0BBB1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Тип освещения</w:t>
            </w:r>
          </w:p>
        </w:tc>
        <w:tc>
          <w:tcPr>
            <w:tcW w:w="6653" w:type="dxa"/>
            <w:shd w:val="clear" w:color="auto" w:fill="auto"/>
          </w:tcPr>
          <w:p w14:paraId="4D9E715E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</w:tbl>
    <w:p w14:paraId="3BE3298E">
      <w:pPr>
        <w:rPr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margin" w:tblpY="862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3"/>
        <w:gridCol w:w="6748"/>
      </w:tblGrid>
      <w:tr w14:paraId="66F7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B7280C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  <w:tc>
          <w:tcPr>
            <w:tcW w:w="6748" w:type="dxa"/>
            <w:shd w:val="clear" w:color="auto" w:fill="auto"/>
          </w:tcPr>
          <w:p w14:paraId="02DDCA9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системы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Smart board</w:t>
            </w:r>
          </w:p>
        </w:tc>
      </w:tr>
      <w:tr w14:paraId="5C06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3233E2A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Передние опоры</w:t>
            </w:r>
          </w:p>
        </w:tc>
        <w:tc>
          <w:tcPr>
            <w:tcW w:w="6748" w:type="dxa"/>
            <w:shd w:val="clear" w:color="auto" w:fill="auto"/>
          </w:tcPr>
          <w:p w14:paraId="3CB2A15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50 т</w:t>
            </w:r>
          </w:p>
        </w:tc>
      </w:tr>
      <w:tr w14:paraId="1965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3763" w:type="dxa"/>
            <w:shd w:val="clear" w:color="auto" w:fill="auto"/>
          </w:tcPr>
          <w:p w14:paraId="50DBB70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Задние опоры</w:t>
            </w:r>
          </w:p>
        </w:tc>
        <w:tc>
          <w:tcPr>
            <w:tcW w:w="6748" w:type="dxa"/>
            <w:shd w:val="clear" w:color="auto" w:fill="auto"/>
          </w:tcPr>
          <w:p w14:paraId="0720FB1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Механические с нагрузкой 45 т</w:t>
            </w:r>
          </w:p>
        </w:tc>
      </w:tr>
      <w:tr w14:paraId="05010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143F644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гуська</w:t>
            </w:r>
          </w:p>
        </w:tc>
        <w:tc>
          <w:tcPr>
            <w:tcW w:w="6748" w:type="dxa"/>
            <w:shd w:val="clear" w:color="auto" w:fill="auto"/>
          </w:tcPr>
          <w:p w14:paraId="0920084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Стандартный с вертикальным подъемом 90 °</w:t>
            </w:r>
          </w:p>
        </w:tc>
      </w:tr>
      <w:tr w14:paraId="54B5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763" w:type="dxa"/>
            <w:shd w:val="clear" w:color="auto" w:fill="auto"/>
          </w:tcPr>
          <w:p w14:paraId="4BC76A9F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1AC138DF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Панели на гуське</w:t>
            </w:r>
          </w:p>
        </w:tc>
        <w:tc>
          <w:tcPr>
            <w:tcW w:w="6748" w:type="dxa"/>
            <w:shd w:val="clear" w:color="auto" w:fill="auto"/>
          </w:tcPr>
          <w:p w14:paraId="0312339F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14:paraId="2147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2CE733D9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2024A65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Шасси</w:t>
            </w:r>
          </w:p>
        </w:tc>
        <w:tc>
          <w:tcPr>
            <w:tcW w:w="6748" w:type="dxa"/>
            <w:shd w:val="clear" w:color="auto" w:fill="auto"/>
          </w:tcPr>
          <w:p w14:paraId="2CA7C4D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Изготовлено из высококачественных и высокопрочных сталей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ST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52 и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S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700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MC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в соответствии со стандартом  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ISO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>1726</w:t>
            </w:r>
          </w:p>
        </w:tc>
      </w:tr>
      <w:tr w14:paraId="3D21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2B7DF30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платформы</w:t>
            </w:r>
          </w:p>
        </w:tc>
        <w:tc>
          <w:tcPr>
            <w:tcW w:w="6748" w:type="dxa"/>
            <w:shd w:val="clear" w:color="auto" w:fill="auto"/>
          </w:tcPr>
          <w:p w14:paraId="117576F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14:paraId="6A70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6127F52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Сцепной шкворень</w:t>
            </w:r>
          </w:p>
        </w:tc>
        <w:tc>
          <w:tcPr>
            <w:tcW w:w="6748" w:type="dxa"/>
            <w:shd w:val="clear" w:color="auto" w:fill="auto"/>
          </w:tcPr>
          <w:p w14:paraId="44262C9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1х2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”</w:t>
            </w: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 и 1х3.5</w:t>
            </w:r>
            <w:r>
              <w:rPr>
                <w:rFonts w:eastAsia="Calibri"/>
                <w:b/>
                <w:iCs/>
                <w:color w:val="000000"/>
                <w:lang w:val="en-US" w:eastAsia="ru-RU"/>
              </w:rPr>
              <w:t>”</w:t>
            </w:r>
          </w:p>
        </w:tc>
      </w:tr>
      <w:tr w14:paraId="6169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763" w:type="dxa"/>
            <w:shd w:val="clear" w:color="auto" w:fill="auto"/>
          </w:tcPr>
          <w:p w14:paraId="71AEDDEE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Положение сцепного шкворня</w:t>
            </w:r>
          </w:p>
        </w:tc>
        <w:tc>
          <w:tcPr>
            <w:tcW w:w="6748" w:type="dxa"/>
            <w:shd w:val="clear" w:color="auto" w:fill="auto"/>
          </w:tcPr>
          <w:p w14:paraId="37B57F2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Одно</w:t>
            </w:r>
          </w:p>
        </w:tc>
      </w:tr>
      <w:tr w14:paraId="641C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4E9B416C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Цвет шасси</w:t>
            </w:r>
          </w:p>
        </w:tc>
        <w:tc>
          <w:tcPr>
            <w:tcW w:w="6748" w:type="dxa"/>
            <w:shd w:val="clear" w:color="auto" w:fill="auto"/>
          </w:tcPr>
          <w:p w14:paraId="1408141E">
            <w:pPr>
              <w:jc w:val="center"/>
              <w:rPr>
                <w:rFonts w:hint="default" w:eastAsia="Calibri"/>
                <w:b/>
                <w:iCs/>
                <w:color w:val="000000"/>
                <w:lang w:val="ru-RU"/>
              </w:rPr>
            </w:pPr>
            <w:r>
              <w:rPr>
                <w:rFonts w:eastAsia="Calibri"/>
                <w:b/>
                <w:iCs/>
                <w:color w:val="000000"/>
              </w:rPr>
              <w:t>Черный</w:t>
            </w:r>
            <w:r>
              <w:rPr>
                <w:rFonts w:hint="default" w:eastAsia="Calibri"/>
                <w:b/>
                <w:iCs/>
                <w:color w:val="000000"/>
                <w:lang w:val="ru-RU"/>
              </w:rPr>
              <w:t xml:space="preserve"> или синий</w:t>
            </w:r>
          </w:p>
        </w:tc>
      </w:tr>
      <w:tr w14:paraId="2F90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0DC2728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Металлизация</w:t>
            </w:r>
          </w:p>
        </w:tc>
        <w:tc>
          <w:tcPr>
            <w:tcW w:w="6748" w:type="dxa"/>
            <w:shd w:val="clear" w:color="auto" w:fill="auto"/>
          </w:tcPr>
          <w:p w14:paraId="70F9D4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Без металлизации</w:t>
            </w:r>
          </w:p>
        </w:tc>
      </w:tr>
      <w:tr w14:paraId="627B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1F25602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Крепёжные кольца</w:t>
            </w:r>
          </w:p>
        </w:tc>
        <w:tc>
          <w:tcPr>
            <w:tcW w:w="6748" w:type="dxa"/>
            <w:shd w:val="clear" w:color="auto" w:fill="auto"/>
          </w:tcPr>
          <w:p w14:paraId="496FEFF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Крепежные кольца 6х2 (10т) гусёк, 8х2 (5т) платформа, 6х2 (8т) на боковой части платформы</w:t>
            </w:r>
            <w:r>
              <w:rPr>
                <w:rFonts w:eastAsia="Calibri"/>
                <w:color w:val="000000"/>
                <w:lang w:eastAsia="ru-RU"/>
              </w:rPr>
              <w:t>.</w:t>
            </w:r>
          </w:p>
        </w:tc>
      </w:tr>
      <w:tr w14:paraId="1DE22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3763" w:type="dxa"/>
            <w:shd w:val="clear" w:color="auto" w:fill="auto"/>
          </w:tcPr>
          <w:p w14:paraId="4202EAB8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46AF1FAC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14594AB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Аппарели</w:t>
            </w:r>
          </w:p>
        </w:tc>
        <w:tc>
          <w:tcPr>
            <w:tcW w:w="6748" w:type="dxa"/>
            <w:shd w:val="clear" w:color="auto" w:fill="auto"/>
          </w:tcPr>
          <w:p w14:paraId="776F7DF0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Гидравлические аппарели двойного сложения и сдвижения/раздвижения имеют настил из твёрдых сортов дерева толщиной 40 мм., длина 4200 мм., ширина 850 мм., углом наклона 9°, грузоподъемность 40000 кг., высота 3510 мм. в сложенном положении.</w:t>
            </w:r>
          </w:p>
        </w:tc>
      </w:tr>
      <w:tr w14:paraId="6A8C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763" w:type="dxa"/>
            <w:shd w:val="clear" w:color="auto" w:fill="auto"/>
          </w:tcPr>
          <w:p w14:paraId="39CACEA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eastAsia="ru-RU"/>
              </w:rPr>
              <w:t>Соединительный кабель</w:t>
            </w:r>
          </w:p>
        </w:tc>
        <w:tc>
          <w:tcPr>
            <w:tcW w:w="6748" w:type="dxa"/>
            <w:shd w:val="clear" w:color="auto" w:fill="auto"/>
          </w:tcPr>
          <w:p w14:paraId="2E119913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Вилка с крышкой в соответствии с правилами </w:t>
            </w:r>
            <w:r>
              <w:rPr>
                <w:rFonts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-96917 и прямыми </w:t>
            </w:r>
            <w:r>
              <w:rPr>
                <w:rFonts w:eastAsia="Calibri"/>
                <w:b/>
                <w:bCs/>
                <w:color w:val="000000"/>
                <w:lang w:eastAsia="ru-RU"/>
              </w:rPr>
              <w:t>соединительным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 xml:space="preserve"> кабелем 2х35 мм2 с аккумуляторным захватами согласно правил </w:t>
            </w:r>
            <w:r>
              <w:rPr>
                <w:rFonts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eastAsia="Calibri"/>
                <w:b/>
                <w:bCs/>
                <w:color w:val="000000"/>
                <w:szCs w:val="22"/>
                <w:lang w:eastAsia="ru-RU"/>
              </w:rPr>
              <w:t>-9627-1 2</w:t>
            </w:r>
          </w:p>
        </w:tc>
      </w:tr>
      <w:tr w14:paraId="16C3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2A6313C7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Дополнительная фиксация аппарелей</w:t>
            </w:r>
          </w:p>
        </w:tc>
        <w:tc>
          <w:tcPr>
            <w:tcW w:w="6748" w:type="dxa"/>
            <w:shd w:val="clear" w:color="auto" w:fill="auto"/>
          </w:tcPr>
          <w:p w14:paraId="2C32420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Цепи со стяжным механизмом</w:t>
            </w:r>
          </w:p>
        </w:tc>
      </w:tr>
      <w:tr w14:paraId="117C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3763" w:type="dxa"/>
            <w:shd w:val="clear" w:color="auto" w:fill="auto"/>
          </w:tcPr>
          <w:p w14:paraId="764A2FF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Отверстия для коников</w:t>
            </w:r>
          </w:p>
        </w:tc>
        <w:tc>
          <w:tcPr>
            <w:tcW w:w="6748" w:type="dxa"/>
            <w:shd w:val="clear" w:color="auto" w:fill="auto"/>
          </w:tcPr>
          <w:p w14:paraId="3B9A35D3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</w:rPr>
              <w:t>х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</w:rPr>
              <w:t>2 шт. 52 мм. х 102 мм.</w:t>
            </w:r>
          </w:p>
        </w:tc>
      </w:tr>
      <w:tr w14:paraId="27DF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525E4BF2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Контейнерные замки</w:t>
            </w:r>
          </w:p>
        </w:tc>
        <w:tc>
          <w:tcPr>
            <w:tcW w:w="6748" w:type="dxa"/>
            <w:shd w:val="clear" w:color="auto" w:fill="auto"/>
          </w:tcPr>
          <w:p w14:paraId="7D76F37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8 х 2 Контейнерные съемные замки для перевозки контейнеров 1х20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2х20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 xml:space="preserve">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30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>,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40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  <w:r>
              <w:rPr>
                <w:rFonts w:eastAsia="Calibri"/>
                <w:b/>
                <w:iCs/>
                <w:color w:val="000000"/>
              </w:rPr>
              <w:t xml:space="preserve"> и 1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x</w:t>
            </w:r>
            <w:r>
              <w:rPr>
                <w:rFonts w:eastAsia="Calibri"/>
                <w:b/>
                <w:iCs/>
                <w:color w:val="000000"/>
              </w:rPr>
              <w:t>45</w:t>
            </w:r>
            <w:r>
              <w:rPr>
                <w:rFonts w:eastAsia="Calibri"/>
                <w:b/>
                <w:iCs/>
                <w:color w:val="000000"/>
                <w:lang w:val="en-US"/>
              </w:rPr>
              <w:t>Ft</w:t>
            </w:r>
          </w:p>
        </w:tc>
      </w:tr>
      <w:tr w14:paraId="4749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17507CE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Тип уширителей</w:t>
            </w:r>
          </w:p>
        </w:tc>
        <w:tc>
          <w:tcPr>
            <w:tcW w:w="6748" w:type="dxa"/>
            <w:shd w:val="clear" w:color="auto" w:fill="auto"/>
          </w:tcPr>
          <w:p w14:paraId="053B0305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 xml:space="preserve">Выдвижные </w:t>
            </w:r>
          </w:p>
        </w:tc>
      </w:tr>
      <w:tr w14:paraId="6A5C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0A7D765D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0B303DD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Уширители</w:t>
            </w:r>
          </w:p>
        </w:tc>
        <w:tc>
          <w:tcPr>
            <w:tcW w:w="6748" w:type="dxa"/>
            <w:shd w:val="clear" w:color="auto" w:fill="auto"/>
          </w:tcPr>
          <w:p w14:paraId="0A8BFE1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Уширители из оцинкованной стали, 11 х 2 ед. выдвижение на 300 мм с возможностью фиксации каждые 100 мм или 230 мм за один раз.</w:t>
            </w:r>
          </w:p>
        </w:tc>
      </w:tr>
      <w:tr w14:paraId="0B3F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76BC3D6B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Настил на уширители</w:t>
            </w:r>
          </w:p>
        </w:tc>
        <w:tc>
          <w:tcPr>
            <w:tcW w:w="6748" w:type="dxa"/>
            <w:shd w:val="clear" w:color="auto" w:fill="auto"/>
          </w:tcPr>
          <w:p w14:paraId="5B97B70A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 xml:space="preserve">Без настила на уширители </w:t>
            </w:r>
          </w:p>
        </w:tc>
      </w:tr>
      <w:tr w14:paraId="43F01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3" w:type="dxa"/>
            <w:shd w:val="clear" w:color="auto" w:fill="auto"/>
          </w:tcPr>
          <w:p w14:paraId="69B6E6E1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Ящик для настила на уширители</w:t>
            </w:r>
          </w:p>
        </w:tc>
        <w:tc>
          <w:tcPr>
            <w:tcW w:w="6748" w:type="dxa"/>
            <w:shd w:val="clear" w:color="auto" w:fill="auto"/>
          </w:tcPr>
          <w:p w14:paraId="281A1E50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Без ящика для настила на уширители</w:t>
            </w:r>
          </w:p>
        </w:tc>
      </w:tr>
      <w:tr w14:paraId="2C324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3763" w:type="dxa"/>
            <w:shd w:val="clear" w:color="auto" w:fill="auto"/>
          </w:tcPr>
          <w:p w14:paraId="37B136A7">
            <w:pPr>
              <w:jc w:val="center"/>
              <w:rPr>
                <w:rFonts w:eastAsia="Calibri"/>
                <w:b/>
                <w:iCs/>
                <w:color w:val="000000"/>
              </w:rPr>
            </w:pPr>
          </w:p>
          <w:p w14:paraId="1D684D4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Инструментальный ящик</w:t>
            </w:r>
          </w:p>
        </w:tc>
        <w:tc>
          <w:tcPr>
            <w:tcW w:w="6748" w:type="dxa"/>
            <w:shd w:val="clear" w:color="auto" w:fill="auto"/>
          </w:tcPr>
          <w:p w14:paraId="2B40C178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 шт. Двойной стальной инструментальный ящик с ПВХ покрытием с размерами 750мм х 400 мм х 360 мм</w:t>
            </w:r>
          </w:p>
        </w:tc>
      </w:tr>
      <w:tr w14:paraId="2511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763" w:type="dxa"/>
            <w:shd w:val="clear" w:color="auto" w:fill="auto"/>
          </w:tcPr>
          <w:p w14:paraId="18029A99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Выдвижные знаки негабарит</w:t>
            </w:r>
          </w:p>
        </w:tc>
        <w:tc>
          <w:tcPr>
            <w:tcW w:w="6748" w:type="dxa"/>
            <w:shd w:val="clear" w:color="auto" w:fill="auto"/>
          </w:tcPr>
          <w:p w14:paraId="0C7CA538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14:paraId="7102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5AEAE8E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Проблесковый маячок</w:t>
            </w:r>
          </w:p>
        </w:tc>
        <w:tc>
          <w:tcPr>
            <w:tcW w:w="6748" w:type="dxa"/>
            <w:shd w:val="clear" w:color="auto" w:fill="auto"/>
          </w:tcPr>
          <w:p w14:paraId="36FAFDA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rFonts w:eastAsia="Calibri"/>
                <w:b/>
                <w:iCs/>
                <w:color w:val="000000"/>
                <w:lang w:eastAsia="ru-RU"/>
              </w:rPr>
              <w:t>1, лампового типа</w:t>
            </w:r>
          </w:p>
        </w:tc>
      </w:tr>
      <w:tr w14:paraId="7F54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413C78A6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Противооткатные башмаки</w:t>
            </w:r>
          </w:p>
        </w:tc>
        <w:tc>
          <w:tcPr>
            <w:tcW w:w="6748" w:type="dxa"/>
            <w:shd w:val="clear" w:color="auto" w:fill="auto"/>
            <w:vAlign w:val="center"/>
          </w:tcPr>
          <w:p w14:paraId="1FE58704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2 противооткатных башмака</w:t>
            </w:r>
          </w:p>
        </w:tc>
      </w:tr>
      <w:tr w14:paraId="38EC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763" w:type="dxa"/>
            <w:shd w:val="clear" w:color="auto" w:fill="auto"/>
          </w:tcPr>
          <w:p w14:paraId="3139561A">
            <w:pPr>
              <w:jc w:val="center"/>
              <w:rPr>
                <w:rFonts w:eastAsia="Calibri"/>
                <w:b/>
                <w:iCs/>
                <w:color w:val="000000"/>
              </w:rPr>
            </w:pPr>
            <w:r>
              <w:rPr>
                <w:rFonts w:eastAsia="Calibri"/>
                <w:b/>
                <w:iCs/>
                <w:color w:val="000000"/>
              </w:rPr>
              <w:t>Боковая защита</w:t>
            </w:r>
          </w:p>
        </w:tc>
        <w:tc>
          <w:tcPr>
            <w:tcW w:w="6748" w:type="dxa"/>
            <w:shd w:val="clear" w:color="auto" w:fill="auto"/>
          </w:tcPr>
          <w:p w14:paraId="1964CE96">
            <w:pPr>
              <w:jc w:val="center"/>
              <w:rPr>
                <w:rFonts w:eastAsia="Calibri"/>
                <w:b/>
                <w:iCs/>
                <w:color w:val="000000"/>
                <w:lang w:eastAsia="ru-RU"/>
              </w:rPr>
            </w:pPr>
            <w:r>
              <w:rPr>
                <w:b/>
                <w:iCs/>
                <w:color w:val="000000"/>
                <w:lang w:eastAsia="ru-RU"/>
              </w:rPr>
              <w:t>Боковая защита согласно (89/297/EEC)</w:t>
            </w:r>
          </w:p>
        </w:tc>
      </w:tr>
    </w:tbl>
    <w:p w14:paraId="0B5E927A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</w:p>
    <w:p w14:paraId="67A1CAB2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Цена за 1 единицу 202</w:t>
      </w:r>
      <w:r>
        <w:rPr>
          <w:rFonts w:hint="default"/>
          <w:b/>
          <w:color w:val="000000"/>
          <w:sz w:val="24"/>
          <w:szCs w:val="24"/>
          <w:lang w:val="en-US" w:eastAsia="ru-RU"/>
        </w:rPr>
        <w:t>3</w:t>
      </w:r>
      <w:r>
        <w:rPr>
          <w:b/>
          <w:color w:val="000000"/>
          <w:sz w:val="24"/>
          <w:szCs w:val="24"/>
          <w:lang w:eastAsia="ru-RU"/>
        </w:rPr>
        <w:t xml:space="preserve"> г. в. в указанной выше комплектации составит: </w:t>
      </w:r>
      <w:r>
        <w:rPr>
          <w:rFonts w:hint="default"/>
          <w:b/>
          <w:color w:val="000000"/>
          <w:sz w:val="24"/>
          <w:szCs w:val="24"/>
          <w:lang w:val="en-US" w:eastAsia="ru-RU"/>
        </w:rPr>
        <w:t>12 600 000 руб.</w:t>
      </w:r>
      <w:r>
        <w:rPr>
          <w:b/>
          <w:color w:val="000000"/>
          <w:sz w:val="24"/>
          <w:szCs w:val="24"/>
          <w:lang w:eastAsia="ru-RU"/>
        </w:rPr>
        <w:t>, в т.ч. НДС 20%.</w:t>
      </w:r>
    </w:p>
    <w:p w14:paraId="1A1F30FA">
      <w:pPr>
        <w:widowControl/>
        <w:suppressAutoHyphens w:val="0"/>
        <w:adjustRightInd w:val="0"/>
        <w:rPr>
          <w:b/>
          <w:color w:val="000000"/>
          <w:sz w:val="24"/>
          <w:szCs w:val="24"/>
          <w:lang w:eastAsia="ru-RU"/>
        </w:rPr>
      </w:pPr>
    </w:p>
    <w:p w14:paraId="4832E8F2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lang w:val="en-US"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 единицы. </w:t>
      </w:r>
    </w:p>
    <w:p w14:paraId="7C1B69B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Срок поставки: </w:t>
      </w:r>
      <w:r>
        <w:rPr>
          <w:bCs/>
          <w:sz w:val="20"/>
        </w:rPr>
        <w:t>в наличии, готов к отгрузке</w:t>
      </w:r>
      <w:r>
        <w:rPr>
          <w:color w:val="000000"/>
          <w:sz w:val="24"/>
          <w:szCs w:val="24"/>
          <w:lang w:eastAsia="ru-RU"/>
        </w:rPr>
        <w:t>.</w:t>
      </w:r>
    </w:p>
    <w:p w14:paraId="7B48EA5F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4E2824D7">
      <w:pPr>
        <w:rPr>
          <w:color w:val="000000"/>
          <w:spacing w:val="2"/>
          <w:sz w:val="20"/>
          <w:shd w:val="clear" w:color="auto" w:fill="FFFFFF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Отгрузка: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pacing w:val="2"/>
          <w:sz w:val="20"/>
          <w:shd w:val="clear" w:color="auto" w:fill="FFFFFF"/>
          <w:lang w:eastAsia="ru-RU"/>
        </w:rPr>
        <w:t>301032, Тульская область, г. Ясногорск, ул. Заводская, д.3, Литер 53.</w:t>
      </w:r>
    </w:p>
    <w:p w14:paraId="0A9C0036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3079EFF7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35004E69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100 % - предоплата после подписания договора поставки;</w:t>
      </w:r>
    </w:p>
    <w:p w14:paraId="6B7881E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444BAAAE">
      <w:pPr>
        <w:widowControl/>
        <w:suppressAutoHyphens w:val="0"/>
        <w:spacing w:line="360" w:lineRule="auto"/>
        <w:jc w:val="both"/>
        <w:rPr>
          <w:bCs/>
          <w:szCs w:val="22"/>
          <w:lang w:eastAsia="ru-RU"/>
        </w:rPr>
      </w:pPr>
      <w:r>
        <w:rPr>
          <w:bCs/>
          <w:szCs w:val="22"/>
          <w:lang w:val="de-DE" w:eastAsia="ru-RU"/>
        </w:rPr>
        <w:t xml:space="preserve">Срок действия коммерческого предложения до </w:t>
      </w:r>
      <w:r>
        <w:rPr>
          <w:rFonts w:hint="default"/>
          <w:bCs/>
          <w:szCs w:val="22"/>
          <w:lang w:val="en-US" w:eastAsia="ru-RU"/>
        </w:rPr>
        <w:t>21.11</w:t>
      </w:r>
      <w:r>
        <w:rPr>
          <w:bCs/>
          <w:szCs w:val="22"/>
          <w:lang w:eastAsia="ru-RU"/>
        </w:rPr>
        <w:t>.2024 г.</w:t>
      </w:r>
    </w:p>
    <w:p w14:paraId="19D523B3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Видеообзор 4-х осный низкорамный трал-телескоп Kässbohrer LB4E</w:t>
      </w:r>
      <w:r>
        <w:rPr>
          <w:bCs/>
          <w:sz w:val="24"/>
          <w:szCs w:val="24"/>
        </w:rPr>
        <w:t>:</w:t>
      </w:r>
    </w:p>
    <w:p w14:paraId="456E35A3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Cs/>
          <w:sz w:val="24"/>
          <w:szCs w:val="24"/>
        </w:rPr>
      </w:pPr>
    </w:p>
    <w:p w14:paraId="135B8CA2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  <w:r>
        <w:fldChar w:fldCharType="begin"/>
      </w:r>
      <w:r>
        <w:instrText xml:space="preserve"> HYPERLINK "https://www.youtube.com/watch?v=MYpIfOAiGkk" </w:instrText>
      </w:r>
      <w:r>
        <w:fldChar w:fldCharType="separate"/>
      </w:r>
      <w:r>
        <w:rPr>
          <w:rStyle w:val="7"/>
          <w:b/>
          <w:sz w:val="24"/>
          <w:szCs w:val="24"/>
        </w:rPr>
        <w:t>https://www.youtube.com/watch?v=MYpIfOAiGkk</w:t>
      </w:r>
      <w:r>
        <w:rPr>
          <w:rStyle w:val="7"/>
          <w:b/>
          <w:sz w:val="24"/>
          <w:szCs w:val="24"/>
        </w:rPr>
        <w:fldChar w:fldCharType="end"/>
      </w:r>
    </w:p>
    <w:p w14:paraId="632D1C24">
      <w:pPr>
        <w:keepNext/>
        <w:widowControl/>
        <w:tabs>
          <w:tab w:val="left" w:pos="720"/>
        </w:tabs>
        <w:ind w:left="720" w:hanging="360"/>
        <w:jc w:val="center"/>
        <w:outlineLvl w:val="0"/>
        <w:rPr>
          <w:b/>
          <w:sz w:val="24"/>
          <w:szCs w:val="24"/>
        </w:rPr>
      </w:pPr>
    </w:p>
    <w:p w14:paraId="51C583A4">
      <w:r>
        <w:fldChar w:fldCharType="begin"/>
      </w:r>
      <w:r>
        <w:instrText xml:space="preserve"> HYPERLINK "https://www.youtube.com/watch?v=dZRXRQY4uRA&amp;index=9&amp;list=PLrw39I_qGQmzTRfMypCSDe0ud1cRISECi" </w:instrText>
      </w:r>
      <w:r>
        <w:fldChar w:fldCharType="separate"/>
      </w:r>
      <w:r>
        <w:rPr>
          <w:color w:val="0000FF"/>
          <w:u w:val="single"/>
        </w:rPr>
        <w:t>https://www.youtube.com/watch?v=dZRXRQY4uRA&amp;index=9&amp;list=PLrw39I_qGQmzTRfMypCSDe0ud1cRISECi</w:t>
      </w:r>
      <w:r>
        <w:rPr>
          <w:color w:val="0000FF"/>
          <w:u w:val="single"/>
        </w:rPr>
        <w:fldChar w:fldCharType="end"/>
      </w:r>
    </w:p>
    <w:p w14:paraId="22995258">
      <w:pPr>
        <w:rPr>
          <w:color w:val="000000"/>
        </w:rPr>
      </w:pPr>
      <w:r>
        <w:rPr>
          <w:color w:val="000000"/>
        </w:rPr>
        <w:t> </w:t>
      </w:r>
    </w:p>
    <w:p w14:paraId="4CED942A">
      <w:pPr>
        <w:rPr>
          <w:color w:val="000000"/>
        </w:rPr>
      </w:pPr>
      <w:r>
        <w:rPr>
          <w:color w:val="000000"/>
        </w:rPr>
        <w:t>Скачать фото с сайта:</w:t>
      </w:r>
    </w:p>
    <w:p w14:paraId="67E007CF">
      <w:pPr>
        <w:rPr>
          <w:color w:val="000000"/>
        </w:rPr>
      </w:pPr>
      <w:r>
        <w:fldChar w:fldCharType="begin"/>
      </w:r>
      <w:r>
        <w:instrText xml:space="preserve"> HYPERLINK "https://www.maxcar54.ru/catalog/pritsepy-i-polupritsepy/traly/nizkoramnyy-tral-teleskop-kassbohrer-lb4e-/" </w:instrText>
      </w:r>
      <w:r>
        <w:fldChar w:fldCharType="separate"/>
      </w:r>
      <w:r>
        <w:rPr>
          <w:color w:val="0000FF"/>
          <w:u w:val="single"/>
          <w:lang w:val="en-US"/>
        </w:rPr>
        <w:t>https</w:t>
      </w:r>
      <w:r>
        <w:rPr>
          <w:color w:val="0000FF"/>
          <w:u w:val="single"/>
        </w:rPr>
        <w:t>://</w:t>
      </w:r>
      <w:r>
        <w:rPr>
          <w:color w:val="0000FF"/>
          <w:u w:val="single"/>
          <w:lang w:val="en-US"/>
        </w:rPr>
        <w:t>www</w:t>
      </w:r>
      <w:r>
        <w:rPr>
          <w:color w:val="0000FF"/>
          <w:u w:val="single"/>
        </w:rPr>
        <w:t>.</w:t>
      </w:r>
      <w:r>
        <w:rPr>
          <w:color w:val="0000FF"/>
          <w:u w:val="single"/>
          <w:lang w:val="en-US"/>
        </w:rPr>
        <w:t>maxcar</w:t>
      </w:r>
      <w:r>
        <w:rPr>
          <w:color w:val="0000FF"/>
          <w:u w:val="single"/>
        </w:rPr>
        <w:t>54.</w:t>
      </w:r>
      <w:r>
        <w:rPr>
          <w:color w:val="0000FF"/>
          <w:u w:val="single"/>
          <w:lang w:val="en-US"/>
        </w:rPr>
        <w:t>ru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catalog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pritsepy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i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polupritsepy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traly</w:t>
      </w:r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nizkoramnyy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tral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teleskop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kassbohrer</w:t>
      </w:r>
      <w:r>
        <w:rPr>
          <w:color w:val="0000FF"/>
          <w:u w:val="single"/>
        </w:rPr>
        <w:t>-</w:t>
      </w:r>
      <w:r>
        <w:rPr>
          <w:color w:val="0000FF"/>
          <w:u w:val="single"/>
          <w:lang w:val="en-US"/>
        </w:rPr>
        <w:t>lb</w:t>
      </w:r>
      <w:r>
        <w:rPr>
          <w:color w:val="0000FF"/>
          <w:u w:val="single"/>
        </w:rPr>
        <w:t>4</w:t>
      </w:r>
      <w:r>
        <w:rPr>
          <w:color w:val="0000FF"/>
          <w:u w:val="single"/>
          <w:lang w:val="en-US"/>
        </w:rPr>
        <w:t>e</w:t>
      </w:r>
      <w:r>
        <w:rPr>
          <w:color w:val="0000FF"/>
          <w:u w:val="single"/>
        </w:rPr>
        <w:t>-/</w:t>
      </w:r>
      <w:r>
        <w:rPr>
          <w:color w:val="0000FF"/>
          <w:u w:val="single"/>
        </w:rPr>
        <w:fldChar w:fldCharType="end"/>
      </w:r>
    </w:p>
    <w:p w14:paraId="2A4DC210">
      <w:pPr>
        <w:rPr>
          <w:color w:val="000000"/>
        </w:rPr>
      </w:pPr>
    </w:p>
    <w:p w14:paraId="2A1E2266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 (383) 233-32-53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8-913-752-39-76</w:t>
      </w:r>
    </w:p>
    <w:p w14:paraId="25738823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14:paraId="0DEB09B1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14:paraId="405D8BDD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14:paraId="55987AE2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 w:eastAsia="ru-RU"/>
        </w:rPr>
        <w:t>maxcar54@mail.r</w:t>
      </w:r>
      <w:r>
        <w:rPr>
          <w:rStyle w:val="7"/>
          <w:sz w:val="24"/>
          <w:lang w:val="en-US" w:eastAsia="ru-RU"/>
        </w:rPr>
        <w:t>u</w:t>
      </w:r>
      <w:r>
        <w:rPr>
          <w:rStyle w:val="7"/>
          <w:sz w:val="24"/>
          <w:lang w:val="en-US" w:eastAsia="ru-RU"/>
        </w:rPr>
        <w:fldChar w:fldCharType="end"/>
      </w:r>
    </w:p>
    <w:p w14:paraId="26C1F8B1">
      <w:pPr>
        <w:rPr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 w:eastAsia="ru-RU"/>
        </w:rPr>
        <w:t>www.maxcar54.ru</w:t>
      </w:r>
      <w:r>
        <w:rPr>
          <w:rStyle w:val="7"/>
          <w:sz w:val="24"/>
          <w:lang w:val="pl-PL" w:eastAsia="ru-RU"/>
        </w:rPr>
        <w:fldChar w:fldCharType="end"/>
      </w:r>
    </w:p>
    <w:p w14:paraId="0C5F9E03">
      <w:pPr>
        <w:autoSpaceDE w:val="0"/>
        <w:autoSpaceDN w:val="0"/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  <w:lang w:eastAsia="ru-RU"/>
        </w:rPr>
        <w:t>https://www.youtube.com/channel/UCIiFI5uro5xB8fkw0N0pyRg/videos</w:t>
      </w:r>
      <w:r>
        <w:rPr>
          <w:rStyle w:val="7"/>
          <w:sz w:val="24"/>
          <w:lang w:eastAsia="ru-RU"/>
        </w:rPr>
        <w:fldChar w:fldCharType="end"/>
      </w:r>
    </w:p>
    <w:p w14:paraId="1CBFC5CC">
      <w:pPr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  <w:lang w:eastAsia="ru-RU"/>
        </w:rPr>
        <w:t>https://www.instagram.com/maxcar54ru/</w:t>
      </w:r>
      <w:r>
        <w:rPr>
          <w:rStyle w:val="7"/>
          <w:sz w:val="24"/>
          <w:lang w:eastAsia="ru-RU"/>
        </w:rPr>
        <w:fldChar w:fldCharType="end"/>
      </w:r>
    </w:p>
    <w:p w14:paraId="03DB26DF">
      <w:pPr>
        <w:pStyle w:val="15"/>
        <w:spacing w:before="0" w:beforeAutospacing="0" w:after="0" w:afterAutospacing="0"/>
      </w:pPr>
    </w:p>
    <w:p w14:paraId="3F14F911">
      <w:pPr>
        <w:pStyle w:val="15"/>
        <w:spacing w:before="0" w:beforeAutospacing="0" w:after="0" w:afterAutospacing="0"/>
      </w:pPr>
    </w:p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A613B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4F224954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24234417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F66DF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D3976C5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5E150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</w:t>
    </w:r>
    <w:r>
      <w:rPr>
        <w:sz w:val="20"/>
        <w:lang w:eastAsia="ru-RU"/>
      </w:rPr>
      <w:drawing>
        <wp:inline distT="0" distB="0" distL="0" distR="0">
          <wp:extent cx="2672715" cy="920115"/>
          <wp:effectExtent l="0" t="0" r="0" b="0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</w:t>
    </w:r>
  </w:p>
  <w:p w14:paraId="703B4045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835"/>
    <w:rsid w:val="00011B55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03BA"/>
    <w:rsid w:val="00032393"/>
    <w:rsid w:val="00036669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42F"/>
    <w:rsid w:val="000A7D67"/>
    <w:rsid w:val="000B0567"/>
    <w:rsid w:val="000B113B"/>
    <w:rsid w:val="000B2EB1"/>
    <w:rsid w:val="000B4A66"/>
    <w:rsid w:val="000B7D8F"/>
    <w:rsid w:val="000C01C8"/>
    <w:rsid w:val="000C1EF1"/>
    <w:rsid w:val="000C34FB"/>
    <w:rsid w:val="000C4013"/>
    <w:rsid w:val="000C427F"/>
    <w:rsid w:val="000C4491"/>
    <w:rsid w:val="000D068D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965"/>
    <w:rsid w:val="000D7DBA"/>
    <w:rsid w:val="000D7F14"/>
    <w:rsid w:val="000E0B64"/>
    <w:rsid w:val="000E18A3"/>
    <w:rsid w:val="000E3294"/>
    <w:rsid w:val="000E611F"/>
    <w:rsid w:val="000E7586"/>
    <w:rsid w:val="000F1ED1"/>
    <w:rsid w:val="000F7199"/>
    <w:rsid w:val="00105EB8"/>
    <w:rsid w:val="001071BB"/>
    <w:rsid w:val="0010783B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24CBE"/>
    <w:rsid w:val="001363E3"/>
    <w:rsid w:val="00136E12"/>
    <w:rsid w:val="0014052A"/>
    <w:rsid w:val="00140D09"/>
    <w:rsid w:val="00150189"/>
    <w:rsid w:val="00151C1C"/>
    <w:rsid w:val="00154C28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313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5504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1EF"/>
    <w:rsid w:val="00204814"/>
    <w:rsid w:val="00210E0C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0DE3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A7EB4"/>
    <w:rsid w:val="002B4709"/>
    <w:rsid w:val="002B4F91"/>
    <w:rsid w:val="002B5559"/>
    <w:rsid w:val="002B6159"/>
    <w:rsid w:val="002B6160"/>
    <w:rsid w:val="002C28A8"/>
    <w:rsid w:val="002C2F3B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764"/>
    <w:rsid w:val="002F2FDD"/>
    <w:rsid w:val="002F3A86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1A94"/>
    <w:rsid w:val="00352761"/>
    <w:rsid w:val="0035473E"/>
    <w:rsid w:val="00355CFD"/>
    <w:rsid w:val="00363BA3"/>
    <w:rsid w:val="00364180"/>
    <w:rsid w:val="0036504D"/>
    <w:rsid w:val="003660C0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5555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06DE"/>
    <w:rsid w:val="003E259D"/>
    <w:rsid w:val="003E32FE"/>
    <w:rsid w:val="003E3683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6FE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39C"/>
    <w:rsid w:val="004839DA"/>
    <w:rsid w:val="004908F2"/>
    <w:rsid w:val="00494029"/>
    <w:rsid w:val="004945FB"/>
    <w:rsid w:val="00494BC4"/>
    <w:rsid w:val="00496302"/>
    <w:rsid w:val="00497396"/>
    <w:rsid w:val="004A00DD"/>
    <w:rsid w:val="004A261F"/>
    <w:rsid w:val="004A2701"/>
    <w:rsid w:val="004A2E2A"/>
    <w:rsid w:val="004B044C"/>
    <w:rsid w:val="004B2CCC"/>
    <w:rsid w:val="004B38D3"/>
    <w:rsid w:val="004B5A10"/>
    <w:rsid w:val="004B6914"/>
    <w:rsid w:val="004C03D7"/>
    <w:rsid w:val="004C0BE0"/>
    <w:rsid w:val="004C18FC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0F4"/>
    <w:rsid w:val="00501722"/>
    <w:rsid w:val="00502225"/>
    <w:rsid w:val="00502EA6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382E"/>
    <w:rsid w:val="00555F1B"/>
    <w:rsid w:val="0055638B"/>
    <w:rsid w:val="005563D3"/>
    <w:rsid w:val="00562F5D"/>
    <w:rsid w:val="00564250"/>
    <w:rsid w:val="00565A66"/>
    <w:rsid w:val="00574E03"/>
    <w:rsid w:val="00577A30"/>
    <w:rsid w:val="00580112"/>
    <w:rsid w:val="00580EAD"/>
    <w:rsid w:val="00581BA3"/>
    <w:rsid w:val="00581BD3"/>
    <w:rsid w:val="00583246"/>
    <w:rsid w:val="005A136F"/>
    <w:rsid w:val="005A26E6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435"/>
    <w:rsid w:val="005D7AA2"/>
    <w:rsid w:val="005E19D5"/>
    <w:rsid w:val="005E1A16"/>
    <w:rsid w:val="005E38BF"/>
    <w:rsid w:val="005E3FA3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5F8C"/>
    <w:rsid w:val="006A307A"/>
    <w:rsid w:val="006A6882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5A33"/>
    <w:rsid w:val="00747320"/>
    <w:rsid w:val="0075031B"/>
    <w:rsid w:val="007572C8"/>
    <w:rsid w:val="00757ED0"/>
    <w:rsid w:val="00760911"/>
    <w:rsid w:val="007626FA"/>
    <w:rsid w:val="00763C0F"/>
    <w:rsid w:val="007700DB"/>
    <w:rsid w:val="00771B7A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30E2"/>
    <w:rsid w:val="007A5048"/>
    <w:rsid w:val="007B1351"/>
    <w:rsid w:val="007B3A55"/>
    <w:rsid w:val="007B5965"/>
    <w:rsid w:val="007B75C0"/>
    <w:rsid w:val="007C4514"/>
    <w:rsid w:val="007C75B4"/>
    <w:rsid w:val="007D3A34"/>
    <w:rsid w:val="007D71B1"/>
    <w:rsid w:val="007D73F8"/>
    <w:rsid w:val="007E389D"/>
    <w:rsid w:val="007E52C2"/>
    <w:rsid w:val="007E5486"/>
    <w:rsid w:val="007E5917"/>
    <w:rsid w:val="007E6A06"/>
    <w:rsid w:val="007E703A"/>
    <w:rsid w:val="007F50F8"/>
    <w:rsid w:val="007F5C81"/>
    <w:rsid w:val="007F6BE7"/>
    <w:rsid w:val="00800A1A"/>
    <w:rsid w:val="00802826"/>
    <w:rsid w:val="00806527"/>
    <w:rsid w:val="0081299C"/>
    <w:rsid w:val="00814FE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64BFC"/>
    <w:rsid w:val="00872E5A"/>
    <w:rsid w:val="008734EC"/>
    <w:rsid w:val="00875093"/>
    <w:rsid w:val="00875442"/>
    <w:rsid w:val="008759BB"/>
    <w:rsid w:val="008775BB"/>
    <w:rsid w:val="00883A37"/>
    <w:rsid w:val="00884207"/>
    <w:rsid w:val="00885BFA"/>
    <w:rsid w:val="008936E7"/>
    <w:rsid w:val="00893850"/>
    <w:rsid w:val="008945F7"/>
    <w:rsid w:val="0089653F"/>
    <w:rsid w:val="008A0732"/>
    <w:rsid w:val="008A5184"/>
    <w:rsid w:val="008A7F42"/>
    <w:rsid w:val="008B4D64"/>
    <w:rsid w:val="008B5F0E"/>
    <w:rsid w:val="008B6D6B"/>
    <w:rsid w:val="008B6D9A"/>
    <w:rsid w:val="008B74B5"/>
    <w:rsid w:val="008C25C1"/>
    <w:rsid w:val="008C2845"/>
    <w:rsid w:val="008C33A0"/>
    <w:rsid w:val="008C64BA"/>
    <w:rsid w:val="008D5989"/>
    <w:rsid w:val="008D676E"/>
    <w:rsid w:val="008E1E7A"/>
    <w:rsid w:val="008E51FD"/>
    <w:rsid w:val="008E592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06989"/>
    <w:rsid w:val="0091207F"/>
    <w:rsid w:val="0091468A"/>
    <w:rsid w:val="0092012D"/>
    <w:rsid w:val="00921A6B"/>
    <w:rsid w:val="00924245"/>
    <w:rsid w:val="0092525F"/>
    <w:rsid w:val="00927D38"/>
    <w:rsid w:val="0093134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47263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79"/>
    <w:rsid w:val="009708F0"/>
    <w:rsid w:val="00976C60"/>
    <w:rsid w:val="009810C5"/>
    <w:rsid w:val="00983CDE"/>
    <w:rsid w:val="009848FA"/>
    <w:rsid w:val="00985A06"/>
    <w:rsid w:val="00993EFA"/>
    <w:rsid w:val="0099501E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1817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3B0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0C43"/>
    <w:rsid w:val="00AE1256"/>
    <w:rsid w:val="00AE268E"/>
    <w:rsid w:val="00AE3472"/>
    <w:rsid w:val="00AE3B23"/>
    <w:rsid w:val="00AE4562"/>
    <w:rsid w:val="00AE6C80"/>
    <w:rsid w:val="00AE6ECD"/>
    <w:rsid w:val="00AE6FDF"/>
    <w:rsid w:val="00AF2298"/>
    <w:rsid w:val="00AF2B8C"/>
    <w:rsid w:val="00B05203"/>
    <w:rsid w:val="00B06999"/>
    <w:rsid w:val="00B11E4A"/>
    <w:rsid w:val="00B11EB1"/>
    <w:rsid w:val="00B1200C"/>
    <w:rsid w:val="00B13836"/>
    <w:rsid w:val="00B1547F"/>
    <w:rsid w:val="00B172C1"/>
    <w:rsid w:val="00B22F0A"/>
    <w:rsid w:val="00B231D2"/>
    <w:rsid w:val="00B239FC"/>
    <w:rsid w:val="00B2421E"/>
    <w:rsid w:val="00B244C5"/>
    <w:rsid w:val="00B253C3"/>
    <w:rsid w:val="00B25D1F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C7F1D"/>
    <w:rsid w:val="00BD1D5D"/>
    <w:rsid w:val="00BD4F18"/>
    <w:rsid w:val="00BD7481"/>
    <w:rsid w:val="00BE334D"/>
    <w:rsid w:val="00BE56AA"/>
    <w:rsid w:val="00BE72CB"/>
    <w:rsid w:val="00BE7476"/>
    <w:rsid w:val="00BF267A"/>
    <w:rsid w:val="00BF57F3"/>
    <w:rsid w:val="00C017CA"/>
    <w:rsid w:val="00C01E4A"/>
    <w:rsid w:val="00C03B2F"/>
    <w:rsid w:val="00C050C3"/>
    <w:rsid w:val="00C05F8B"/>
    <w:rsid w:val="00C074EB"/>
    <w:rsid w:val="00C119EE"/>
    <w:rsid w:val="00C13D8D"/>
    <w:rsid w:val="00C15704"/>
    <w:rsid w:val="00C17D45"/>
    <w:rsid w:val="00C20A04"/>
    <w:rsid w:val="00C31431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61CE"/>
    <w:rsid w:val="00C5759B"/>
    <w:rsid w:val="00C576CF"/>
    <w:rsid w:val="00C57E84"/>
    <w:rsid w:val="00C608EA"/>
    <w:rsid w:val="00C60FBD"/>
    <w:rsid w:val="00C62E06"/>
    <w:rsid w:val="00C63A97"/>
    <w:rsid w:val="00C64E70"/>
    <w:rsid w:val="00C667CC"/>
    <w:rsid w:val="00C67F97"/>
    <w:rsid w:val="00C70286"/>
    <w:rsid w:val="00C70449"/>
    <w:rsid w:val="00C71244"/>
    <w:rsid w:val="00C73BC7"/>
    <w:rsid w:val="00C743DC"/>
    <w:rsid w:val="00C74D11"/>
    <w:rsid w:val="00C80D63"/>
    <w:rsid w:val="00C80FD5"/>
    <w:rsid w:val="00C81722"/>
    <w:rsid w:val="00C8212E"/>
    <w:rsid w:val="00C84977"/>
    <w:rsid w:val="00C84CEC"/>
    <w:rsid w:val="00C872D7"/>
    <w:rsid w:val="00C91555"/>
    <w:rsid w:val="00C92390"/>
    <w:rsid w:val="00C92A9B"/>
    <w:rsid w:val="00C93039"/>
    <w:rsid w:val="00C95E5D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D6DC7"/>
    <w:rsid w:val="00CE0F5C"/>
    <w:rsid w:val="00CE1083"/>
    <w:rsid w:val="00CE276B"/>
    <w:rsid w:val="00CE430A"/>
    <w:rsid w:val="00CE488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60AE"/>
    <w:rsid w:val="00D36E2B"/>
    <w:rsid w:val="00D40335"/>
    <w:rsid w:val="00D42EF3"/>
    <w:rsid w:val="00D449D3"/>
    <w:rsid w:val="00D4590A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67D06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86092"/>
    <w:rsid w:val="00D939B2"/>
    <w:rsid w:val="00D949D1"/>
    <w:rsid w:val="00D94A97"/>
    <w:rsid w:val="00D94E3F"/>
    <w:rsid w:val="00D95E1B"/>
    <w:rsid w:val="00D96C56"/>
    <w:rsid w:val="00DA053D"/>
    <w:rsid w:val="00DA1050"/>
    <w:rsid w:val="00DA3935"/>
    <w:rsid w:val="00DA7A82"/>
    <w:rsid w:val="00DB1306"/>
    <w:rsid w:val="00DB5EE5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6E4B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068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572"/>
    <w:rsid w:val="00E83973"/>
    <w:rsid w:val="00E83A3E"/>
    <w:rsid w:val="00E84122"/>
    <w:rsid w:val="00E84C9E"/>
    <w:rsid w:val="00E84E34"/>
    <w:rsid w:val="00E879B0"/>
    <w:rsid w:val="00E918DB"/>
    <w:rsid w:val="00E92A21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5E4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391"/>
    <w:rsid w:val="00F109EE"/>
    <w:rsid w:val="00F113B9"/>
    <w:rsid w:val="00F16FB2"/>
    <w:rsid w:val="00F17935"/>
    <w:rsid w:val="00F20F2A"/>
    <w:rsid w:val="00F211D5"/>
    <w:rsid w:val="00F23068"/>
    <w:rsid w:val="00F237F5"/>
    <w:rsid w:val="00F24ABE"/>
    <w:rsid w:val="00F32C51"/>
    <w:rsid w:val="00F33818"/>
    <w:rsid w:val="00F35C05"/>
    <w:rsid w:val="00F35F5B"/>
    <w:rsid w:val="00F376EC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B66"/>
    <w:rsid w:val="00F979D1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5D01"/>
    <w:rsid w:val="00FD6D49"/>
    <w:rsid w:val="00FD74E4"/>
    <w:rsid w:val="00FE2DA2"/>
    <w:rsid w:val="00FE4EF6"/>
    <w:rsid w:val="00FE5E2A"/>
    <w:rsid w:val="00FE5FDD"/>
    <w:rsid w:val="00FF0B8C"/>
    <w:rsid w:val="00FF0C0C"/>
    <w:rsid w:val="00FF38CC"/>
    <w:rsid w:val="00FF50C2"/>
    <w:rsid w:val="00FF6367"/>
    <w:rsid w:val="00FF7D9D"/>
    <w:rsid w:val="0470438E"/>
    <w:rsid w:val="12AD71FA"/>
    <w:rsid w:val="39757964"/>
    <w:rsid w:val="4776530C"/>
    <w:rsid w:val="54F40155"/>
    <w:rsid w:val="74D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918</Words>
  <Characters>5236</Characters>
  <Lines>43</Lines>
  <Paragraphs>12</Paragraphs>
  <TotalTime>62</TotalTime>
  <ScaleCrop>false</ScaleCrop>
  <LinksUpToDate>false</LinksUpToDate>
  <CharactersWithSpaces>6142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2023-11-27T11:34:00Z</dcterms:created>
  <dc:creator>Прудских</dc:creator>
  <cp:lastModifiedBy>1203117</cp:lastModifiedBy>
  <cp:lastPrinted>2013-11-21T06:41:00Z</cp:lastPrinted>
  <dcterms:modified xsi:type="dcterms:W3CDTF">2024-11-20T09:55:42Z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85455CDC1D854E3EA0C5E9A4D7B1AD8E_12</vt:lpwstr>
  </property>
</Properties>
</file>