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ADA" w:rsidRDefault="007759EF" w:rsidP="00A36ADA">
      <w:pPr>
        <w:adjustRightInd w:val="0"/>
        <w:jc w:val="right"/>
        <w:rPr>
          <w:rFonts w:eastAsia="TimesNewRomanPS-BoldMT"/>
          <w:b/>
          <w:bCs/>
          <w:color w:val="000000"/>
          <w:sz w:val="24"/>
          <w:szCs w:val="24"/>
        </w:rPr>
      </w:pPr>
      <w:r w:rsidRPr="007759EF">
        <w:rPr>
          <w:sz w:val="24"/>
          <w:szCs w:val="24"/>
        </w:rPr>
        <w:t xml:space="preserve">Куда: </w:t>
      </w:r>
      <w:r w:rsidR="00A36ADA">
        <w:rPr>
          <w:rFonts w:eastAsia="TimesNewRomanPS-BoldMT"/>
          <w:b/>
          <w:bCs/>
          <w:color w:val="000000"/>
          <w:sz w:val="24"/>
          <w:szCs w:val="24"/>
        </w:rPr>
        <w:t>г. Томск</w:t>
      </w:r>
      <w:r w:rsidR="00A36ADA" w:rsidRPr="00222D44">
        <w:rPr>
          <w:rFonts w:eastAsia="TimesNewRomanPS-BoldMT"/>
          <w:b/>
          <w:bCs/>
          <w:color w:val="000000"/>
          <w:sz w:val="24"/>
          <w:szCs w:val="24"/>
        </w:rPr>
        <w:t>,</w:t>
      </w:r>
      <w:r w:rsidR="00A36ADA">
        <w:rPr>
          <w:rFonts w:eastAsia="TimesNewRomanPS-BoldMT"/>
          <w:b/>
          <w:bCs/>
          <w:color w:val="000000"/>
          <w:sz w:val="24"/>
          <w:szCs w:val="24"/>
        </w:rPr>
        <w:t xml:space="preserve"> ИП ЛОПОТАН, ООО «</w:t>
      </w:r>
      <w:proofErr w:type="spellStart"/>
      <w:r w:rsidR="00A36ADA">
        <w:rPr>
          <w:rFonts w:eastAsia="TimesNewRomanPS-BoldMT"/>
          <w:b/>
          <w:bCs/>
          <w:color w:val="000000"/>
          <w:sz w:val="24"/>
          <w:szCs w:val="24"/>
        </w:rPr>
        <w:t>Локолес</w:t>
      </w:r>
      <w:proofErr w:type="spellEnd"/>
      <w:r w:rsidR="00A36ADA">
        <w:rPr>
          <w:rFonts w:eastAsia="TimesNewRomanPS-BoldMT"/>
          <w:b/>
          <w:bCs/>
          <w:color w:val="000000"/>
          <w:sz w:val="24"/>
          <w:szCs w:val="24"/>
        </w:rPr>
        <w:t xml:space="preserve">», </w:t>
      </w:r>
    </w:p>
    <w:p w:rsidR="00A36ADA" w:rsidRDefault="00A36ADA" w:rsidP="00A36ADA">
      <w:pPr>
        <w:adjustRightInd w:val="0"/>
        <w:jc w:val="right"/>
        <w:rPr>
          <w:color w:val="000000"/>
          <w:sz w:val="24"/>
          <w:szCs w:val="24"/>
        </w:rPr>
      </w:pPr>
      <w:r>
        <w:rPr>
          <w:rFonts w:eastAsia="TimesNewRomanPS-BoldMT"/>
          <w:b/>
          <w:bCs/>
          <w:color w:val="000000"/>
          <w:sz w:val="24"/>
          <w:szCs w:val="24"/>
        </w:rPr>
        <w:t xml:space="preserve">8-983-233-05-01, </w:t>
      </w:r>
      <w:r>
        <w:rPr>
          <w:rFonts w:eastAsia="TimesNewRomanPS-BoldMT"/>
          <w:b/>
          <w:bCs/>
          <w:color w:val="000000"/>
          <w:sz w:val="24"/>
          <w:szCs w:val="24"/>
          <w:lang w:val="en-US"/>
        </w:rPr>
        <w:t>A</w:t>
      </w:r>
      <w:r>
        <w:rPr>
          <w:rFonts w:eastAsia="TimesNewRomanPS-BoldMT"/>
          <w:b/>
          <w:bCs/>
          <w:color w:val="000000"/>
          <w:sz w:val="24"/>
          <w:szCs w:val="24"/>
        </w:rPr>
        <w:t>.lopotan@yandex.ru</w:t>
      </w:r>
      <w:r>
        <w:rPr>
          <w:color w:val="000000"/>
          <w:sz w:val="24"/>
          <w:szCs w:val="24"/>
        </w:rPr>
        <w:t> </w:t>
      </w:r>
    </w:p>
    <w:p w:rsidR="006D1A82" w:rsidRPr="006D1A82" w:rsidRDefault="006D1A82" w:rsidP="00A36ADA">
      <w:pPr>
        <w:adjustRightInd w:val="0"/>
        <w:rPr>
          <w:color w:val="000000"/>
          <w:sz w:val="24"/>
          <w:szCs w:val="24"/>
        </w:rPr>
      </w:pPr>
      <w:bookmarkStart w:id="0" w:name="_GoBack"/>
      <w:bookmarkEnd w:id="0"/>
    </w:p>
    <w:p w:rsidR="00C079BC" w:rsidRDefault="00F304BC" w:rsidP="00B7199C">
      <w:pPr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</w:rPr>
      </w:pPr>
      <w:r>
        <w:rPr>
          <w:rFonts w:eastAsia="TimesNewRomanPS-BoldMT"/>
          <w:b/>
          <w:bCs/>
          <w:color w:val="000000"/>
          <w:sz w:val="24"/>
          <w:szCs w:val="24"/>
        </w:rPr>
        <w:t xml:space="preserve">Коммерческое предложение от </w:t>
      </w:r>
      <w:r w:rsidR="00857AFC">
        <w:rPr>
          <w:rFonts w:eastAsia="TimesNewRomanPS-BoldMT"/>
          <w:b/>
          <w:bCs/>
          <w:color w:val="000000"/>
          <w:sz w:val="24"/>
          <w:szCs w:val="24"/>
        </w:rPr>
        <w:t>19.04</w:t>
      </w:r>
      <w:r w:rsidR="00C079BC" w:rsidRPr="00A275DD">
        <w:rPr>
          <w:rFonts w:eastAsia="TimesNewRomanPS-BoldMT"/>
          <w:b/>
          <w:bCs/>
          <w:color w:val="000000"/>
          <w:sz w:val="24"/>
          <w:szCs w:val="24"/>
        </w:rPr>
        <w:t>.201</w:t>
      </w:r>
      <w:r w:rsidR="002057F1">
        <w:rPr>
          <w:rFonts w:eastAsia="TimesNewRomanPS-BoldMT"/>
          <w:b/>
          <w:bCs/>
          <w:color w:val="000000"/>
          <w:sz w:val="24"/>
          <w:szCs w:val="24"/>
        </w:rPr>
        <w:t>9</w:t>
      </w:r>
      <w:r w:rsidR="00C079BC" w:rsidRPr="00A275DD">
        <w:rPr>
          <w:rFonts w:eastAsia="TimesNewRomanPS-BoldMT"/>
          <w:b/>
          <w:bCs/>
          <w:color w:val="000000"/>
          <w:sz w:val="24"/>
          <w:szCs w:val="24"/>
        </w:rPr>
        <w:t xml:space="preserve"> г.</w:t>
      </w:r>
    </w:p>
    <w:p w:rsidR="00C079BC" w:rsidRPr="00F304BC" w:rsidRDefault="000569B3" w:rsidP="00B7199C">
      <w:pPr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</w:rPr>
      </w:pPr>
      <w:r>
        <w:rPr>
          <w:rFonts w:eastAsia="TimesNewRomanPS-BoldMT"/>
          <w:b/>
          <w:bCs/>
          <w:color w:val="000000"/>
          <w:sz w:val="24"/>
          <w:szCs w:val="24"/>
        </w:rPr>
        <w:t xml:space="preserve">Уважаемый </w:t>
      </w:r>
      <w:r w:rsidR="00857AFC">
        <w:rPr>
          <w:rFonts w:eastAsia="TimesNewRomanPS-BoldMT"/>
          <w:b/>
          <w:bCs/>
          <w:color w:val="000000"/>
          <w:sz w:val="24"/>
          <w:szCs w:val="24"/>
        </w:rPr>
        <w:t>Алексей</w:t>
      </w:r>
      <w:r w:rsidR="00C079BC">
        <w:rPr>
          <w:rFonts w:eastAsia="TimesNewRomanPS-BoldMT"/>
          <w:b/>
          <w:bCs/>
          <w:color w:val="000000"/>
          <w:sz w:val="24"/>
          <w:szCs w:val="24"/>
        </w:rPr>
        <w:t>!</w:t>
      </w:r>
    </w:p>
    <w:p w:rsidR="009C0F7E" w:rsidRDefault="009C0F7E" w:rsidP="009C0F7E">
      <w:pPr>
        <w:ind w:left="180" w:right="-12"/>
        <w:rPr>
          <w:b/>
          <w:i/>
          <w:highlight w:val="yellow"/>
          <w:u w:val="single"/>
        </w:rPr>
      </w:pPr>
    </w:p>
    <w:p w:rsidR="00857AFC" w:rsidRPr="006B0D0D" w:rsidRDefault="00857AFC" w:rsidP="00857AFC">
      <w:pPr>
        <w:rPr>
          <w:color w:val="000000"/>
        </w:rPr>
      </w:pPr>
      <w:r w:rsidRPr="006B0D0D">
        <w:rPr>
          <w:color w:val="000000"/>
        </w:rPr>
        <w:t>благодарим Вас за интерес, проявленный к технике фирмы K</w:t>
      </w:r>
      <w:r w:rsidRPr="006B0D0D">
        <w:rPr>
          <w:color w:val="000000"/>
        </w:rPr>
        <w:sym w:font="Times New Roman" w:char="00D6"/>
      </w:r>
      <w:r w:rsidRPr="006B0D0D">
        <w:rPr>
          <w:color w:val="000000"/>
        </w:rPr>
        <w:t xml:space="preserve">GEL </w:t>
      </w:r>
      <w:r w:rsidRPr="006B0D0D">
        <w:rPr>
          <w:color w:val="000000"/>
          <w:lang w:val="en-US"/>
        </w:rPr>
        <w:t>Trailer</w:t>
      </w:r>
      <w:r w:rsidRPr="006B0D0D">
        <w:rPr>
          <w:color w:val="000000"/>
        </w:rPr>
        <w:t xml:space="preserve"> </w:t>
      </w:r>
      <w:r w:rsidRPr="006B0D0D">
        <w:rPr>
          <w:color w:val="000000"/>
          <w:lang w:val="en-US"/>
        </w:rPr>
        <w:t>Company</w:t>
      </w:r>
      <w:r w:rsidRPr="006B0D0D">
        <w:rPr>
          <w:color w:val="000000"/>
        </w:rPr>
        <w:t>.</w:t>
      </w:r>
    </w:p>
    <w:p w:rsidR="00857AFC" w:rsidRPr="005A17B0" w:rsidRDefault="00857AFC" w:rsidP="00857AFC">
      <w:pPr>
        <w:rPr>
          <w:bCs/>
        </w:rPr>
      </w:pPr>
      <w:r w:rsidRPr="006B0D0D">
        <w:rPr>
          <w:color w:val="000000"/>
        </w:rPr>
        <w:t xml:space="preserve">Предлагаем Вам шторный трехосный полуприцеп на </w:t>
      </w:r>
      <w:proofErr w:type="spellStart"/>
      <w:r w:rsidRPr="006B0D0D">
        <w:rPr>
          <w:color w:val="000000"/>
        </w:rPr>
        <w:t>пневмоподвеске</w:t>
      </w:r>
      <w:proofErr w:type="spellEnd"/>
      <w:r w:rsidRPr="006B0D0D">
        <w:rPr>
          <w:color w:val="000000"/>
        </w:rPr>
        <w:t xml:space="preserve"> модель</w:t>
      </w:r>
      <w:r w:rsidRPr="00647035">
        <w:rPr>
          <w:b/>
          <w:color w:val="000000"/>
        </w:rPr>
        <w:t xml:space="preserve"> </w:t>
      </w:r>
      <w:r w:rsidRPr="00647035">
        <w:rPr>
          <w:b/>
          <w:lang w:val="en-US"/>
        </w:rPr>
        <w:t>SNC</w:t>
      </w:r>
      <w:r w:rsidRPr="00647035">
        <w:rPr>
          <w:b/>
        </w:rPr>
        <w:t xml:space="preserve">О 24 </w:t>
      </w:r>
      <w:r w:rsidRPr="00647035">
        <w:rPr>
          <w:b/>
          <w:lang w:val="en-US"/>
        </w:rPr>
        <w:t>P</w:t>
      </w:r>
      <w:r w:rsidRPr="00647035">
        <w:rPr>
          <w:b/>
        </w:rPr>
        <w:t xml:space="preserve"> 90 / 1110/конники (Штора/конники), 201</w:t>
      </w:r>
      <w:r>
        <w:rPr>
          <w:b/>
        </w:rPr>
        <w:t>9</w:t>
      </w:r>
      <w:r w:rsidRPr="00647035">
        <w:rPr>
          <w:b/>
        </w:rPr>
        <w:t xml:space="preserve"> </w:t>
      </w:r>
      <w:proofErr w:type="spellStart"/>
      <w:r w:rsidRPr="00647035">
        <w:rPr>
          <w:b/>
        </w:rPr>
        <w:t>г.в</w:t>
      </w:r>
      <w:proofErr w:type="spellEnd"/>
      <w:r w:rsidRPr="00647035">
        <w:rPr>
          <w:b/>
        </w:rPr>
        <w:t xml:space="preserve">. </w:t>
      </w:r>
    </w:p>
    <w:p w:rsidR="00857AFC" w:rsidRDefault="00857AFC" w:rsidP="00857AFC">
      <w:pPr>
        <w:rPr>
          <w:b/>
          <w:bCs/>
        </w:rPr>
      </w:pPr>
      <w:r w:rsidRPr="000A2ABE">
        <w:rPr>
          <w:noProof/>
        </w:rPr>
        <w:drawing>
          <wp:inline distT="0" distB="0" distL="0" distR="0">
            <wp:extent cx="6530340" cy="4897755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777" cy="489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64" w:type="dxa"/>
        <w:tblInd w:w="-38" w:type="dxa"/>
        <w:tblBorders>
          <w:lef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  <w:gridCol w:w="252"/>
      </w:tblGrid>
      <w:tr w:rsidR="00857AFC" w:rsidTr="00C86602">
        <w:tblPrEx>
          <w:tblCellMar>
            <w:top w:w="0" w:type="dxa"/>
            <w:bottom w:w="0" w:type="dxa"/>
          </w:tblCellMar>
        </w:tblPrEx>
        <w:trPr>
          <w:gridAfter w:val="1"/>
          <w:wAfter w:w="252" w:type="dxa"/>
          <w:trHeight w:val="75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ind w:firstLine="426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9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857AFC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6338911" cy="1935480"/>
                  <wp:effectExtent l="0" t="0" r="508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4208" cy="1943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rPr>
          <w:gridAfter w:val="1"/>
          <w:wAfter w:w="252" w:type="dxa"/>
          <w:trHeight w:val="75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D6767A" w:rsidRDefault="00857AFC" w:rsidP="00C86602">
            <w:pPr>
              <w:widowControl w:val="0"/>
              <w:autoSpaceDE w:val="0"/>
              <w:autoSpaceDN w:val="0"/>
              <w:adjustRightInd w:val="0"/>
              <w:ind w:firstLine="426"/>
              <w:rPr>
                <w:sz w:val="18"/>
                <w:szCs w:val="18"/>
              </w:rPr>
            </w:pP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2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01010.002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Допустимая нагрузка на седельное устройство: 12 000 кг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01015.001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 xml:space="preserve">Технически возможная нагрузка на седельное устройство: прибл. </w:t>
            </w:r>
            <w:r>
              <w:rPr>
                <w:sz w:val="16"/>
                <w:szCs w:val="18"/>
              </w:rPr>
              <w:t>12 000 кг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01021.001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Общая допустимая нагрузка на осевой агрегат : 24 000 кг (на каждую ось по 8 000 кг)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01025.001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Технически возможная нагрузка на агрегат: прибл. 27 000 кг (по 9 000 кг на каждую ось)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01030.001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Допустимый общий вес: 35 000 кг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01035.001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 xml:space="preserve">Технически возможный общий вес: прибл. </w:t>
            </w:r>
            <w:r>
              <w:rPr>
                <w:sz w:val="16"/>
                <w:szCs w:val="18"/>
              </w:rPr>
              <w:t>39 000 кг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01040.600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 xml:space="preserve">Собственный вес в базовой комплектации: прибл. </w:t>
            </w:r>
            <w:r>
              <w:rPr>
                <w:sz w:val="16"/>
                <w:szCs w:val="18"/>
              </w:rPr>
              <w:t>6 000 кг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01045.001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Собственный вес индивидуального состава транспортных средств примерно: 06.141 кг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01055.001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Теоретическая полезная нагрузка : прибл. 28.859 кг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01080.001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 xml:space="preserve">Нагрузка на ось погрузчика: прибл. </w:t>
            </w:r>
            <w:r>
              <w:rPr>
                <w:sz w:val="16"/>
                <w:szCs w:val="18"/>
              </w:rPr>
              <w:t>7200 кг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02010.001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A</w:t>
            </w:r>
            <w:r w:rsidRPr="00CD33EF">
              <w:rPr>
                <w:sz w:val="16"/>
                <w:szCs w:val="18"/>
              </w:rPr>
              <w:t>) Колесная база: прибл. 6 390 мм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02020.001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A</w:t>
            </w:r>
            <w:r w:rsidRPr="00CD33EF">
              <w:rPr>
                <w:sz w:val="16"/>
                <w:szCs w:val="18"/>
              </w:rPr>
              <w:t>1) Межосевое расстояние: прибл. 1 310 мм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02025.002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A</w:t>
            </w:r>
            <w:r w:rsidRPr="00CD33EF">
              <w:rPr>
                <w:sz w:val="16"/>
                <w:szCs w:val="18"/>
              </w:rPr>
              <w:t>2) Межосевое расстояние: прибл. 1 310 мм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04010.001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D</w:t>
            </w:r>
            <w:r w:rsidRPr="00CD33EF">
              <w:rPr>
                <w:sz w:val="16"/>
                <w:szCs w:val="18"/>
              </w:rPr>
              <w:t>) Общая длина: прибл. 13 950 мм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04020.001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E</w:t>
            </w:r>
            <w:r w:rsidRPr="00CD33EF">
              <w:rPr>
                <w:sz w:val="16"/>
                <w:szCs w:val="18"/>
              </w:rPr>
              <w:t>) Общая ширина: прибл. 2 550 мм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04040.001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F</w:t>
            </w:r>
            <w:r w:rsidRPr="00CD33EF">
              <w:rPr>
                <w:sz w:val="16"/>
                <w:szCs w:val="18"/>
              </w:rPr>
              <w:t xml:space="preserve">) Длина грузовой платформы в свету: прибл. </w:t>
            </w:r>
            <w:r>
              <w:rPr>
                <w:sz w:val="16"/>
                <w:szCs w:val="18"/>
              </w:rPr>
              <w:t>13 620 мм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04050.001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G</w:t>
            </w:r>
            <w:r w:rsidRPr="00CD33EF">
              <w:rPr>
                <w:sz w:val="16"/>
                <w:szCs w:val="18"/>
              </w:rPr>
              <w:t xml:space="preserve">) Ширина грузовой платформы в свету: прибл. </w:t>
            </w:r>
            <w:r>
              <w:rPr>
                <w:sz w:val="16"/>
                <w:szCs w:val="18"/>
              </w:rPr>
              <w:t>2 480 мм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04055.002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G</w:t>
            </w:r>
            <w:r w:rsidRPr="00CD33EF">
              <w:rPr>
                <w:sz w:val="16"/>
                <w:szCs w:val="18"/>
              </w:rPr>
              <w:t xml:space="preserve">2) Погрузочная ширина сзади: прибл. </w:t>
            </w:r>
            <w:r>
              <w:rPr>
                <w:sz w:val="16"/>
                <w:szCs w:val="18"/>
              </w:rPr>
              <w:t>2 480 мм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04060.123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H</w:t>
            </w:r>
            <w:r w:rsidRPr="00CD33EF">
              <w:rPr>
                <w:sz w:val="16"/>
                <w:szCs w:val="18"/>
              </w:rPr>
              <w:t xml:space="preserve">1) Погрузочная высота в порожнем состоянии в горизонтальном транспортном положении: </w:t>
            </w:r>
            <w:proofErr w:type="spellStart"/>
            <w:r w:rsidRPr="00CD33EF">
              <w:rPr>
                <w:sz w:val="16"/>
                <w:szCs w:val="18"/>
              </w:rPr>
              <w:t>ок</w:t>
            </w:r>
            <w:proofErr w:type="spellEnd"/>
            <w:r w:rsidRPr="00CD33EF">
              <w:rPr>
                <w:sz w:val="16"/>
                <w:szCs w:val="18"/>
              </w:rPr>
              <w:t>. 1230 мм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04065.120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H</w:t>
            </w:r>
            <w:r w:rsidRPr="00CD33EF">
              <w:rPr>
                <w:sz w:val="16"/>
                <w:szCs w:val="18"/>
              </w:rPr>
              <w:t xml:space="preserve">2) Погрузочная высота в нагруженном состоянии в горизонтальном транспортном положении: </w:t>
            </w:r>
            <w:proofErr w:type="spellStart"/>
            <w:r w:rsidRPr="00CD33EF">
              <w:rPr>
                <w:sz w:val="16"/>
                <w:szCs w:val="18"/>
              </w:rPr>
              <w:t>ок</w:t>
            </w:r>
            <w:proofErr w:type="spellEnd"/>
            <w:r w:rsidRPr="00CD33EF">
              <w:rPr>
                <w:sz w:val="16"/>
                <w:szCs w:val="18"/>
              </w:rPr>
              <w:t>. 1200 мм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04068.300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Высота езды установлена на 300 мм.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04070.005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K</w:t>
            </w:r>
            <w:r w:rsidRPr="00CD33EF">
              <w:rPr>
                <w:sz w:val="16"/>
                <w:szCs w:val="18"/>
              </w:rPr>
              <w:t xml:space="preserve">) Погрузочная высота в свету под внешним лонжероном: прибл. </w:t>
            </w:r>
            <w:r>
              <w:rPr>
                <w:sz w:val="16"/>
                <w:szCs w:val="18"/>
              </w:rPr>
              <w:t>2 630 мм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04075.032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K</w:t>
            </w:r>
            <w:r w:rsidRPr="00CD33EF">
              <w:rPr>
                <w:sz w:val="16"/>
                <w:szCs w:val="18"/>
              </w:rPr>
              <w:t xml:space="preserve">1) Высота в свету под крышей: прибл. </w:t>
            </w:r>
            <w:r>
              <w:rPr>
                <w:sz w:val="16"/>
                <w:szCs w:val="18"/>
              </w:rPr>
              <w:t>2 710 мм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04097.398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X</w:t>
            </w:r>
            <w:r w:rsidRPr="00CD33EF">
              <w:rPr>
                <w:sz w:val="16"/>
                <w:szCs w:val="18"/>
              </w:rPr>
              <w:t xml:space="preserve">1) Общая высота в порожнем состоянии в горизонтальном транспортном положении: = </w:t>
            </w:r>
            <w:r>
              <w:rPr>
                <w:sz w:val="16"/>
                <w:szCs w:val="18"/>
              </w:rPr>
              <w:t>H</w:t>
            </w:r>
            <w:r w:rsidRPr="00CD33EF">
              <w:rPr>
                <w:sz w:val="16"/>
                <w:szCs w:val="18"/>
              </w:rPr>
              <w:t xml:space="preserve">1 + </w:t>
            </w:r>
            <w:r>
              <w:rPr>
                <w:sz w:val="16"/>
                <w:szCs w:val="18"/>
              </w:rPr>
              <w:t>K</w:t>
            </w:r>
            <w:r w:rsidRPr="00CD33EF">
              <w:rPr>
                <w:sz w:val="16"/>
                <w:szCs w:val="18"/>
              </w:rPr>
              <w:t xml:space="preserve"> + </w:t>
            </w:r>
            <w:r>
              <w:rPr>
                <w:sz w:val="16"/>
                <w:szCs w:val="18"/>
              </w:rPr>
              <w:t>T</w:t>
            </w:r>
            <w:r w:rsidRPr="00CD33EF">
              <w:rPr>
                <w:sz w:val="16"/>
                <w:szCs w:val="18"/>
              </w:rPr>
              <w:t xml:space="preserve"> +/- Регулировка высоты кузова |  = </w:t>
            </w:r>
            <w:r>
              <w:rPr>
                <w:sz w:val="16"/>
                <w:szCs w:val="18"/>
              </w:rPr>
              <w:t>S</w:t>
            </w:r>
            <w:r w:rsidRPr="00CD33EF">
              <w:rPr>
                <w:sz w:val="16"/>
                <w:szCs w:val="18"/>
              </w:rPr>
              <w:t xml:space="preserve"> + </w:t>
            </w:r>
            <w:r>
              <w:rPr>
                <w:sz w:val="16"/>
                <w:szCs w:val="18"/>
              </w:rPr>
              <w:t>P</w:t>
            </w:r>
            <w:r w:rsidRPr="00CD33EF">
              <w:rPr>
                <w:sz w:val="16"/>
                <w:szCs w:val="18"/>
              </w:rPr>
              <w:t xml:space="preserve"> + </w:t>
            </w:r>
            <w:r>
              <w:rPr>
                <w:sz w:val="16"/>
                <w:szCs w:val="18"/>
              </w:rPr>
              <w:t>K</w:t>
            </w:r>
            <w:r w:rsidRPr="00CD33EF">
              <w:rPr>
                <w:sz w:val="16"/>
                <w:szCs w:val="18"/>
              </w:rPr>
              <w:t xml:space="preserve"> + </w:t>
            </w:r>
            <w:r>
              <w:rPr>
                <w:sz w:val="16"/>
                <w:szCs w:val="18"/>
              </w:rPr>
              <w:t>T</w:t>
            </w:r>
            <w:r w:rsidRPr="00CD33EF">
              <w:rPr>
                <w:sz w:val="16"/>
                <w:szCs w:val="18"/>
              </w:rPr>
              <w:t xml:space="preserve"> +/- Регулировка высоты кузова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04098.395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X</w:t>
            </w:r>
            <w:r w:rsidRPr="00CD33EF">
              <w:rPr>
                <w:sz w:val="16"/>
                <w:szCs w:val="18"/>
              </w:rPr>
              <w:t xml:space="preserve">2) Общая высота в нагруженном состоянии в горизонтальном транспортном положении: = </w:t>
            </w:r>
            <w:r>
              <w:rPr>
                <w:sz w:val="16"/>
                <w:szCs w:val="18"/>
              </w:rPr>
              <w:t>H</w:t>
            </w:r>
            <w:r w:rsidRPr="00CD33EF">
              <w:rPr>
                <w:sz w:val="16"/>
                <w:szCs w:val="18"/>
              </w:rPr>
              <w:t xml:space="preserve">2 + </w:t>
            </w:r>
            <w:r>
              <w:rPr>
                <w:sz w:val="16"/>
                <w:szCs w:val="18"/>
              </w:rPr>
              <w:t>K</w:t>
            </w:r>
            <w:r w:rsidRPr="00CD33EF">
              <w:rPr>
                <w:sz w:val="16"/>
                <w:szCs w:val="18"/>
              </w:rPr>
              <w:t xml:space="preserve"> + </w:t>
            </w:r>
            <w:r>
              <w:rPr>
                <w:sz w:val="16"/>
                <w:szCs w:val="18"/>
              </w:rPr>
              <w:t>T</w:t>
            </w:r>
            <w:r w:rsidRPr="00CD33EF">
              <w:rPr>
                <w:sz w:val="16"/>
                <w:szCs w:val="18"/>
              </w:rPr>
              <w:t xml:space="preserve"> +/- Регулировка высоты кузова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05090.125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T</w:t>
            </w:r>
            <w:r w:rsidRPr="00CD33EF">
              <w:rPr>
                <w:sz w:val="16"/>
                <w:szCs w:val="18"/>
              </w:rPr>
              <w:t>) Монтажная высота крыши сбоку: прибл. 125 мм. Благодаря конструкции поперечного бруса крыши внутренняя высота в свету по ширине поддона соответствует указанной боковой высоте погрузки.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06010.001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N</w:t>
            </w:r>
            <w:r w:rsidRPr="00CD33EF">
              <w:rPr>
                <w:sz w:val="16"/>
                <w:szCs w:val="18"/>
              </w:rPr>
              <w:t xml:space="preserve">) Передний свес (согласно </w:t>
            </w:r>
            <w:r>
              <w:rPr>
                <w:sz w:val="16"/>
                <w:szCs w:val="18"/>
              </w:rPr>
              <w:t>ISO</w:t>
            </w:r>
            <w:r w:rsidRPr="00CD33EF">
              <w:rPr>
                <w:sz w:val="16"/>
                <w:szCs w:val="18"/>
              </w:rPr>
              <w:t xml:space="preserve"> 1726): прибл. </w:t>
            </w:r>
            <w:r>
              <w:rPr>
                <w:sz w:val="16"/>
                <w:szCs w:val="18"/>
              </w:rPr>
              <w:t>1 685 мм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06015.001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N</w:t>
            </w:r>
            <w:r w:rsidRPr="00CD33EF">
              <w:rPr>
                <w:sz w:val="16"/>
                <w:szCs w:val="18"/>
              </w:rPr>
              <w:t xml:space="preserve">1) Радиус переднего свеса (согласно </w:t>
            </w:r>
            <w:r>
              <w:rPr>
                <w:sz w:val="16"/>
                <w:szCs w:val="18"/>
              </w:rPr>
              <w:t>ISO</w:t>
            </w:r>
            <w:r w:rsidRPr="00CD33EF">
              <w:rPr>
                <w:sz w:val="16"/>
                <w:szCs w:val="18"/>
              </w:rPr>
              <w:t xml:space="preserve"> 1726): прибл. </w:t>
            </w:r>
            <w:r>
              <w:rPr>
                <w:sz w:val="16"/>
                <w:szCs w:val="18"/>
              </w:rPr>
              <w:t>2 040 мм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06020.003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O</w:t>
            </w:r>
            <w:r w:rsidRPr="00CD33EF">
              <w:rPr>
                <w:sz w:val="16"/>
                <w:szCs w:val="18"/>
              </w:rPr>
              <w:t xml:space="preserve">) Радиус наклона назад (согласно </w:t>
            </w:r>
            <w:r>
              <w:rPr>
                <w:sz w:val="16"/>
                <w:szCs w:val="18"/>
              </w:rPr>
              <w:t>ISO</w:t>
            </w:r>
            <w:r w:rsidRPr="00CD33EF">
              <w:rPr>
                <w:sz w:val="16"/>
                <w:szCs w:val="18"/>
              </w:rPr>
              <w:t xml:space="preserve"> 1726): прибл. </w:t>
            </w:r>
            <w:r>
              <w:rPr>
                <w:sz w:val="16"/>
                <w:szCs w:val="18"/>
              </w:rPr>
              <w:t>2 380 мм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06030.001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P</w:t>
            </w:r>
            <w:r w:rsidRPr="00CD33EF">
              <w:rPr>
                <w:sz w:val="16"/>
                <w:szCs w:val="18"/>
              </w:rPr>
              <w:t xml:space="preserve">) Габаритная высота над седельно-сцепным устройством: прибл. </w:t>
            </w:r>
            <w:r>
              <w:rPr>
                <w:sz w:val="16"/>
                <w:szCs w:val="18"/>
              </w:rPr>
              <w:t>90 мм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06041.114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>(</w:t>
            </w:r>
            <w:r>
              <w:rPr>
                <w:sz w:val="16"/>
                <w:szCs w:val="18"/>
              </w:rPr>
              <w:t>S</w:t>
            </w:r>
            <w:r w:rsidRPr="00CD33EF">
              <w:rPr>
                <w:sz w:val="16"/>
                <w:szCs w:val="18"/>
              </w:rPr>
              <w:t xml:space="preserve">) Возможная высота седельно-сцепного устройства в порожнем состоянии: </w:t>
            </w:r>
            <w:proofErr w:type="spellStart"/>
            <w:r w:rsidRPr="00CD33EF">
              <w:rPr>
                <w:sz w:val="16"/>
                <w:szCs w:val="18"/>
              </w:rPr>
              <w:t>ок</w:t>
            </w:r>
            <w:proofErr w:type="spellEnd"/>
            <w:r w:rsidRPr="00CD33EF">
              <w:rPr>
                <w:sz w:val="16"/>
                <w:szCs w:val="18"/>
              </w:rPr>
              <w:t xml:space="preserve">. 1 100 - 1 200 мм, стоит горизонтально при </w:t>
            </w:r>
            <w:proofErr w:type="spellStart"/>
            <w:r w:rsidRPr="00CD33EF">
              <w:rPr>
                <w:sz w:val="16"/>
                <w:szCs w:val="18"/>
              </w:rPr>
              <w:t>ок</w:t>
            </w:r>
            <w:proofErr w:type="spellEnd"/>
            <w:r w:rsidRPr="00CD33EF">
              <w:rPr>
                <w:sz w:val="16"/>
                <w:szCs w:val="18"/>
              </w:rPr>
              <w:t>. 1 140 мм (учитывать общую высоту! )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09010.001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 xml:space="preserve">Тормозная система согласно </w:t>
            </w:r>
            <w:r>
              <w:rPr>
                <w:sz w:val="16"/>
                <w:szCs w:val="18"/>
              </w:rPr>
              <w:t>ECE</w:t>
            </w:r>
            <w:r w:rsidRPr="00CD33EF">
              <w:rPr>
                <w:sz w:val="16"/>
                <w:szCs w:val="18"/>
              </w:rPr>
              <w:t>-</w:t>
            </w:r>
            <w:r>
              <w:rPr>
                <w:sz w:val="16"/>
                <w:szCs w:val="18"/>
              </w:rPr>
              <w:t>R</w:t>
            </w:r>
            <w:r w:rsidRPr="00CD33EF">
              <w:rPr>
                <w:sz w:val="16"/>
                <w:szCs w:val="18"/>
              </w:rPr>
              <w:t>13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09020.001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Электрооборудование согласно ECE-R48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Рама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10110.110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 xml:space="preserve">Стандартная лестничная рама в виде облегченной стальной конструкции с </w:t>
            </w:r>
            <w:proofErr w:type="spellStart"/>
            <w:r w:rsidRPr="00CD33EF">
              <w:rPr>
                <w:sz w:val="16"/>
                <w:szCs w:val="18"/>
              </w:rPr>
              <w:t>поперечинами.</w:t>
            </w:r>
            <w:r>
              <w:rPr>
                <w:sz w:val="16"/>
                <w:szCs w:val="18"/>
              </w:rPr>
              <w:t>DIN</w:t>
            </w:r>
            <w:proofErr w:type="spellEnd"/>
            <w:r w:rsidRPr="00CD33EF">
              <w:rPr>
                <w:sz w:val="16"/>
                <w:szCs w:val="18"/>
              </w:rPr>
              <w:t xml:space="preserve"> 74080 / </w:t>
            </w:r>
            <w:r>
              <w:rPr>
                <w:sz w:val="16"/>
                <w:szCs w:val="18"/>
              </w:rPr>
              <w:t>ISO</w:t>
            </w:r>
            <w:r w:rsidRPr="00CD33EF">
              <w:rPr>
                <w:sz w:val="16"/>
                <w:szCs w:val="18"/>
              </w:rPr>
              <w:t xml:space="preserve"> 337.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10300.108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 xml:space="preserve">Диск сцепления толщиной 8 мм и 2" соединительный палец опорно-сцепного устройства согласно </w:t>
            </w:r>
            <w:r>
              <w:rPr>
                <w:sz w:val="16"/>
                <w:szCs w:val="18"/>
              </w:rPr>
              <w:t>DIN</w:t>
            </w:r>
            <w:r w:rsidRPr="00CD33EF">
              <w:rPr>
                <w:sz w:val="16"/>
                <w:szCs w:val="18"/>
              </w:rPr>
              <w:t xml:space="preserve"> 74080 / </w:t>
            </w:r>
            <w:r>
              <w:rPr>
                <w:sz w:val="16"/>
                <w:szCs w:val="18"/>
              </w:rPr>
              <w:t>ISO</w:t>
            </w:r>
            <w:r w:rsidRPr="00CD33EF">
              <w:rPr>
                <w:sz w:val="16"/>
                <w:szCs w:val="18"/>
              </w:rPr>
              <w:t xml:space="preserve"> 337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519"/>
        <w:gridCol w:w="1843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Pr="00CD33EF" w:rsidRDefault="00857AFC" w:rsidP="00C8660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651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keepNext/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 w:rsidRPr="00CD33EF">
              <w:rPr>
                <w:b/>
                <w:i/>
                <w:sz w:val="18"/>
                <w:szCs w:val="18"/>
              </w:rPr>
              <w:t xml:space="preserve"> </w:t>
            </w:r>
            <w:r>
              <w:rPr>
                <w:b/>
                <w:i/>
                <w:sz w:val="18"/>
                <w:szCs w:val="18"/>
              </w:rPr>
              <w:t>Шасси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18330.271</w:t>
            </w:r>
          </w:p>
        </w:tc>
        <w:tc>
          <w:tcPr>
            <w:tcW w:w="83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 xml:space="preserve">Трехосный осевой агрегат </w:t>
            </w:r>
            <w:r>
              <w:rPr>
                <w:sz w:val="16"/>
                <w:szCs w:val="18"/>
              </w:rPr>
              <w:t>SAF</w:t>
            </w:r>
            <w:r w:rsidRPr="00CD33EF">
              <w:rPr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INTRADISC</w:t>
            </w:r>
            <w:r w:rsidRPr="00CD33EF">
              <w:rPr>
                <w:sz w:val="16"/>
                <w:szCs w:val="18"/>
              </w:rPr>
              <w:t xml:space="preserve"> с дисковыми тормозами, </w:t>
            </w:r>
            <w:r>
              <w:rPr>
                <w:sz w:val="16"/>
                <w:szCs w:val="18"/>
              </w:rPr>
              <w:t>Ψ</w:t>
            </w:r>
            <w:r w:rsidRPr="00CD33EF">
              <w:rPr>
                <w:sz w:val="16"/>
                <w:szCs w:val="18"/>
              </w:rPr>
              <w:t xml:space="preserve"> 430 мм, глубина запрессовки 120 мм. </w:t>
            </w:r>
            <w:r>
              <w:rPr>
                <w:sz w:val="16"/>
                <w:szCs w:val="18"/>
              </w:rPr>
              <w:t>Пневматическая подвеска с ходом 180 мм.</w:t>
            </w:r>
          </w:p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147946">
              <w:rPr>
                <w:noProof/>
                <w:sz w:val="22"/>
                <w:szCs w:val="22"/>
              </w:rPr>
              <w:drawing>
                <wp:inline distT="0" distB="0" distL="0" distR="0">
                  <wp:extent cx="2887980" cy="1798320"/>
                  <wp:effectExtent l="0" t="0" r="7620" b="0"/>
                  <wp:docPr id="11" name="Рисунок 11" descr="Опис : Neue SAF INTRADISC plus INTEGR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пис : Neue SAF INTRADISC plus INTEGR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980" cy="179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Шины транспортного средства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RPr="00CD33EF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20540.007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Pr="00CD33EF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sz w:val="16"/>
                <w:szCs w:val="18"/>
              </w:rPr>
              <w:t xml:space="preserve">6 шин  385/65 </w:t>
            </w:r>
            <w:r>
              <w:rPr>
                <w:sz w:val="16"/>
                <w:szCs w:val="18"/>
              </w:rPr>
              <w:t>R</w:t>
            </w:r>
            <w:r w:rsidRPr="00CD33EF">
              <w:rPr>
                <w:sz w:val="16"/>
                <w:szCs w:val="18"/>
              </w:rPr>
              <w:t xml:space="preserve"> 22,5; 160</w:t>
            </w:r>
            <w:r>
              <w:rPr>
                <w:sz w:val="16"/>
                <w:szCs w:val="18"/>
              </w:rPr>
              <w:t>J</w:t>
            </w:r>
            <w:r w:rsidRPr="00CD33EF">
              <w:rPr>
                <w:sz w:val="16"/>
                <w:szCs w:val="18"/>
              </w:rPr>
              <w:t xml:space="preserve"> (европейский производитель по  выбору  </w:t>
            </w:r>
            <w:proofErr w:type="spellStart"/>
            <w:r>
              <w:rPr>
                <w:sz w:val="16"/>
                <w:szCs w:val="18"/>
              </w:rPr>
              <w:t>Kφgel</w:t>
            </w:r>
            <w:proofErr w:type="spellEnd"/>
            <w:r w:rsidRPr="00CD33EF">
              <w:rPr>
                <w:sz w:val="16"/>
                <w:szCs w:val="18"/>
              </w:rPr>
              <w:t>).</w:t>
            </w:r>
          </w:p>
        </w:tc>
      </w:tr>
    </w:tbl>
    <w:p w:rsidR="00857AFC" w:rsidRPr="00CD33EF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CD33EF"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20865.005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 стальных ободьев 22,5 x 11.75, глубина запрессовки 120 мм (ГЗ 120).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Навесные детали шасси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lastRenderedPageBreak/>
              <w:t xml:space="preserve"> </w:t>
            </w:r>
            <w:r>
              <w:rPr>
                <w:sz w:val="16"/>
                <w:szCs w:val="18"/>
              </w:rPr>
              <w:t>20110.010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Механические седельные опоры (производителя выбирает </w:t>
            </w:r>
            <w:proofErr w:type="spellStart"/>
            <w:r>
              <w:rPr>
                <w:sz w:val="16"/>
                <w:szCs w:val="18"/>
              </w:rPr>
              <w:t>Kφgel</w:t>
            </w:r>
            <w:proofErr w:type="spellEnd"/>
            <w:r>
              <w:rPr>
                <w:sz w:val="16"/>
                <w:szCs w:val="18"/>
              </w:rPr>
              <w:t>) с регулировочной опорой, грузоподъемность 24 т. Управление с одной стороны, по направлению движения справа.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21070.115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Система защиты от брызг (для устранения тумана, образованного разбрызгиванием) согласно Предписанию (ЕС) № 109/2011 для </w:t>
            </w:r>
            <w:proofErr w:type="spellStart"/>
            <w:r>
              <w:rPr>
                <w:sz w:val="16"/>
                <w:szCs w:val="18"/>
              </w:rPr>
              <w:t>трехосевых</w:t>
            </w:r>
            <w:proofErr w:type="spellEnd"/>
            <w:r>
              <w:rPr>
                <w:sz w:val="16"/>
                <w:szCs w:val="18"/>
              </w:rPr>
              <w:t xml:space="preserve"> агрегатов с шинами 385/65 R22,5", состоит из 1 пара крыльев на четверть круга перед осями, а также 1 пара крыльев на четверть круга с брызговиками за осями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21300.001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 противооткатных упора с фиксаторами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22070.013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Боковое защитное приспособление согласно ECE-R73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25100.416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Система крепления запасного колеса в виде корзины, для хранения до 2 запасных колес, установлена за мостом</w:t>
            </w:r>
          </w:p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147946">
              <w:rPr>
                <w:noProof/>
                <w:sz w:val="22"/>
                <w:szCs w:val="22"/>
              </w:rPr>
              <w:drawing>
                <wp:inline distT="0" distB="0" distL="0" distR="0">
                  <wp:extent cx="3139440" cy="2362200"/>
                  <wp:effectExtent l="0" t="0" r="3810" b="0"/>
                  <wp:docPr id="10" name="Рисунок 10" descr="210620123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1062012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25170.202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Монтажный комплект для 2 запасных колес со стальным диском ET 120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25620.011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Инструментальный ящик из пластмассы, водонепроницаемый, размер в свету (</w:t>
            </w:r>
            <w:proofErr w:type="spellStart"/>
            <w:r>
              <w:rPr>
                <w:sz w:val="16"/>
                <w:szCs w:val="18"/>
              </w:rPr>
              <w:t>внутр</w:t>
            </w:r>
            <w:proofErr w:type="spellEnd"/>
            <w:r>
              <w:rPr>
                <w:sz w:val="16"/>
                <w:szCs w:val="18"/>
              </w:rPr>
              <w:t>) прибл. 545 x 400 x 400 мм. Устанавливается сзади, слева по направлению движения.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26110.015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Лестница сзади справа, выдвижная.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27510.010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Неподвижный защитный брус сзади, стальной, согласно ECE-R58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Тормозная система/пневматическая подвеска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32110.057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Тормозная система EBS 2S/2M с Система </w:t>
            </w:r>
            <w:proofErr w:type="gramStart"/>
            <w:r>
              <w:rPr>
                <w:sz w:val="16"/>
                <w:szCs w:val="18"/>
              </w:rPr>
              <w:t>стабилизации(</w:t>
            </w:r>
            <w:proofErr w:type="gramEnd"/>
            <w:r>
              <w:rPr>
                <w:sz w:val="16"/>
                <w:szCs w:val="18"/>
              </w:rPr>
              <w:t xml:space="preserve">имеет функцию ABS/ALB), штекерное соединение EBS ISO 7638, (без соединительных магистралей), стояночный тормоз с пружинным </w:t>
            </w:r>
            <w:proofErr w:type="spellStart"/>
            <w:r>
              <w:rPr>
                <w:sz w:val="16"/>
                <w:szCs w:val="18"/>
              </w:rPr>
              <w:t>энергоаккумулятором</w:t>
            </w:r>
            <w:proofErr w:type="spellEnd"/>
            <w:r>
              <w:rPr>
                <w:sz w:val="16"/>
                <w:szCs w:val="18"/>
              </w:rPr>
              <w:t>, внешнее пневматическое контрольное присоединение, а также внешнее подключение для диагностики электронной тормозной системы через штекерное соединение ISO 7638.</w:t>
            </w:r>
          </w:p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1A483F">
              <w:rPr>
                <w:noProof/>
                <w:sz w:val="22"/>
                <w:szCs w:val="22"/>
              </w:rPr>
              <w:drawing>
                <wp:inline distT="0" distB="0" distL="0" distR="0">
                  <wp:extent cx="2446020" cy="2346960"/>
                  <wp:effectExtent l="19050" t="19050" r="11430" b="15240"/>
                  <wp:docPr id="9" name="Рисунок 9" descr="IMG_3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IMG_3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6020" cy="2346960"/>
                          </a:xfrm>
                          <a:prstGeom prst="rect">
                            <a:avLst/>
                          </a:prstGeom>
                          <a:noFill/>
                          <a:ln w="19050" cmpd="sng" algn="ctr">
                            <a:solidFill>
                              <a:srgbClr val="FF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33420.040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Пневматическая подвеска с одним подъемно-опускным клапаном, установлена по направлению движения слева позади осевого агрегата. Транспортное положение устанавливается автоматически.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34320.001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 соединительные головки, защищенные от перепутывания, спереди ISO 1728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34410.010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proofErr w:type="spellStart"/>
            <w:r>
              <w:rPr>
                <w:sz w:val="16"/>
                <w:szCs w:val="18"/>
              </w:rPr>
              <w:t>Пневморесиверы</w:t>
            </w:r>
            <w:proofErr w:type="spellEnd"/>
            <w:r>
              <w:rPr>
                <w:sz w:val="16"/>
                <w:szCs w:val="18"/>
              </w:rPr>
              <w:t xml:space="preserve"> для тормозной системы и хранения запаса воздуха из стали (EN 286-2).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Пол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40510.120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Пол толщиной 30 мм из многократно проклеенной клееной фанеры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40513.015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Пол сзади с расшивкой швов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40550.120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8 пар секций стойки платформы во внешней раме для вставных стоек для труб квадратного сечения 80 x 80 мм. Расположение в соответствии с серийным чертежом </w:t>
            </w:r>
            <w:proofErr w:type="spellStart"/>
            <w:r>
              <w:rPr>
                <w:sz w:val="16"/>
                <w:szCs w:val="18"/>
              </w:rPr>
              <w:t>Kφgel</w:t>
            </w:r>
            <w:proofErr w:type="spellEnd"/>
            <w:r>
              <w:rPr>
                <w:sz w:val="16"/>
                <w:szCs w:val="18"/>
              </w:rPr>
              <w:t>.</w:t>
            </w:r>
          </w:p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0A2ABE">
              <w:rPr>
                <w:noProof/>
              </w:rPr>
              <w:lastRenderedPageBreak/>
              <w:drawing>
                <wp:inline distT="0" distB="0" distL="0" distR="0">
                  <wp:extent cx="2613660" cy="3482340"/>
                  <wp:effectExtent l="0" t="0" r="0" b="381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3660" cy="348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Кузов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46502.005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Без поворотных рычагов (устройство быстрого натяжения для бокового тента спереди)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46503.010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Натяжной механизм для бокового тента с подвесными валами и трещоткой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46538.010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Прочность кузова соответствует EN 12642 XL (VDI 2700). Проверено при рабочей нагрузке 27 000 кг.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Передняя стенка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41510.120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Передняя стенка по высоте кузова с угловыми стойками из алюминия, соединенными заклепками с пустотелыми алюминиевыми профилями, привинчены/соединены заклепками с рамой, 1 пара натяжных колец согласно EN 12640.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Задняя стенка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42400.012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Двухстворчатые портальные двери задней стенки (прибл. 2 630 мм в свету) с 2 замками с поворотной штангой.</w:t>
            </w:r>
          </w:p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187861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2004060" cy="3002280"/>
                  <wp:effectExtent l="0" t="0" r="0" b="7620"/>
                  <wp:docPr id="7" name="Рисунок 7" descr="https://docviewer.yandex.ru/htmlimage?id=2inls-8p4t9hv9388l1dkq31b2tuetnwp4vmfb8neh7qlokyukbby2mv1h38kgydq5966fjalh9ct43jvvyudx7x2l9j5vzdt28i7i7x3&amp;name=1754a3.jpg&amp;uid=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https://docviewer.yandex.ru/htmlimage?id=2inls-8p4t9hv9388l1dkq31b2tuetnwp4vmfb8neh7qlokyukbby2mv1h38kgydq5966fjalh9ct43jvvyudx7x2l9j5vzdt28i7i7x3&amp;name=1754a3.jpg&amp;uid=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4060" cy="300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42540.200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Привинченные задние угловые стойки из алюминия на высоте портала.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42548.010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5 пар шлицев для крепления грузов на задних угловых стойках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Боковая стенка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43500.040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3 пары раздвижных стоек с зажимом, высотой 600 мм для 5 вставных реек друг над другом, начиная с верхнего края пола, а также 3 гнезда для реек, распределенные по оставшейся высоте стоек. Жестко зафиксированы на внешней раме.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lastRenderedPageBreak/>
              <w:t xml:space="preserve"> </w:t>
            </w:r>
            <w:r>
              <w:rPr>
                <w:sz w:val="16"/>
                <w:szCs w:val="18"/>
              </w:rPr>
              <w:t>43540.120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Стальная внешняя рама </w:t>
            </w:r>
            <w:proofErr w:type="spellStart"/>
            <w:r>
              <w:rPr>
                <w:sz w:val="16"/>
                <w:szCs w:val="18"/>
              </w:rPr>
              <w:t>VarioFix</w:t>
            </w:r>
            <w:proofErr w:type="spellEnd"/>
            <w:r>
              <w:rPr>
                <w:sz w:val="16"/>
                <w:szCs w:val="18"/>
              </w:rPr>
              <w:t xml:space="preserve"> с отверстиями с 3 парами складных стоек.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43560.132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13 парами натяжных колец (согласно EN 12640), допустимая растягивающая сила на каждое натяжное кольцо 2000 кг 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Крыша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44520.125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2 сквозных профиля для поперечного бруса крыши 103 </w:t>
            </w:r>
            <w:proofErr w:type="spellStart"/>
            <w:r>
              <w:rPr>
                <w:sz w:val="16"/>
                <w:szCs w:val="18"/>
              </w:rPr>
              <w:t>mm</w:t>
            </w:r>
            <w:proofErr w:type="spellEnd"/>
            <w:r>
              <w:rPr>
                <w:sz w:val="16"/>
                <w:szCs w:val="18"/>
              </w:rPr>
              <w:t xml:space="preserve">, при открытом боковом тенте дополнительная подпорка стоек не требуется. Сдвижной верх (производителя выбирает </w:t>
            </w:r>
            <w:proofErr w:type="spellStart"/>
            <w:r>
              <w:rPr>
                <w:sz w:val="16"/>
                <w:szCs w:val="18"/>
              </w:rPr>
              <w:t>Kφgel</w:t>
            </w:r>
            <w:proofErr w:type="spellEnd"/>
            <w:r>
              <w:rPr>
                <w:sz w:val="16"/>
                <w:szCs w:val="18"/>
              </w:rPr>
              <w:t>) с откидной вперед опорой портала.</w:t>
            </w:r>
          </w:p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3771900" cy="1920240"/>
                  <wp:effectExtent l="0" t="0" r="0" b="3810"/>
                  <wp:docPr id="6" name="Рисунок 6" descr="versus_duo_light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versus_duo_light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44535.010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Шток управления сдвижной крышей жестко монтирован сбоку на шасси.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44585.040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Оконечная дуга спереди из ударопрочного пластика, серый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44590.100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Интегральный тент для крыши </w:t>
            </w:r>
            <w:proofErr w:type="spellStart"/>
            <w:r>
              <w:rPr>
                <w:sz w:val="16"/>
                <w:szCs w:val="18"/>
              </w:rPr>
              <w:t>Kφgel</w:t>
            </w:r>
            <w:proofErr w:type="spellEnd"/>
            <w:r>
              <w:rPr>
                <w:sz w:val="16"/>
                <w:szCs w:val="18"/>
              </w:rPr>
              <w:t>. Элемент жесткости ремня встроен в тент крыши.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Противоударный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демпфер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42551.015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 пара буферов для стальной защитной дуги 160x85x85 мм установлена снаружи на концевом щитке рамы.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Фиксация груза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43539.010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4 зажимных фитинга с петлями, допустимое усилие растяжения 1360 кг на кольцо, используются для комбинированных анкерных шин или шлицев для крепления грузов задних угловых стоек (использование натяжных ремней для диагональной перетяжки и/или крепления груза).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Тент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49700.020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Шторный тент, качество брезента прим. 900 г/м², с системой крепления над центральной линией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Электрическое/электронное оборудование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60500.020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Держатель фонаря из стали, расположен над защитным брусом.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61100.101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Со светодиодным освещением номерного знака, светодиодными боковыми габаритными фонарями, светодиодными габаритными фонарями и передним отражателем.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61500.010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 контурных фонаря на кронштейнах, крепятся на задних многосекционных стоп-сигналах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61910.015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 задних многосекционных стоп-сигнала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64300.007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Адаптерная коробка стационарно монтирована с 2x7-контактной розеткой (1 x ISO 1185 / 1x ISO 3731; 24 V-N / 24 V-S) и 15-контактной розеткой ISO 12098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86"/>
        <w:gridCol w:w="1976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63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keepNext/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Таблички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L</w:t>
            </w:r>
            <w:r>
              <w:rPr>
                <w:sz w:val="16"/>
                <w:szCs w:val="18"/>
              </w:rPr>
              <w:t>71400.020</w:t>
            </w:r>
          </w:p>
        </w:tc>
        <w:tc>
          <w:tcPr>
            <w:tcW w:w="638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keepNext/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Оранжевые отражающие таблички (самоклеящиеся), соответствуют директиве ЭКЕ R70, установлены сзади слева и справа на защитном брусе.</w:t>
            </w:r>
          </w:p>
        </w:tc>
        <w:tc>
          <w:tcPr>
            <w:tcW w:w="19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71550.005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Надпись "KΦGEL", размещается согласно нашим директивам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86"/>
        <w:gridCol w:w="1976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L</w:t>
            </w:r>
            <w:r>
              <w:rPr>
                <w:sz w:val="16"/>
                <w:szCs w:val="18"/>
              </w:rPr>
              <w:t>75913.011</w:t>
            </w:r>
          </w:p>
        </w:tc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Фирменная табличка S24-1 согласно EG-RL 76/114 EWG для страны допуска Россия (вес см. в технических характеристиках), № согласия. TC RU E-DE-MT02.00039.P2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16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Принадлежности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17710.030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Торцовый гаечный ключ с поворотным штифтом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Окраска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81000.002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Рама, шасси и навесные части базовой комплектации выполнены из защищенного от коррозии металла по системе KTL KOGEL (</w:t>
            </w:r>
            <w:proofErr w:type="spellStart"/>
            <w:r>
              <w:rPr>
                <w:sz w:val="16"/>
                <w:szCs w:val="18"/>
              </w:rPr>
              <w:t>нанокерамическое</w:t>
            </w:r>
            <w:proofErr w:type="spellEnd"/>
            <w:r>
              <w:rPr>
                <w:sz w:val="16"/>
                <w:szCs w:val="18"/>
              </w:rPr>
              <w:t xml:space="preserve"> покрытие и катафоретическая погружная окраска).</w:t>
            </w:r>
          </w:p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 w:rsidRPr="00BC0901">
              <w:rPr>
                <w:noProof/>
                <w:color w:val="000000"/>
                <w:sz w:val="22"/>
                <w:szCs w:val="22"/>
              </w:rPr>
              <w:lastRenderedPageBreak/>
              <w:drawing>
                <wp:inline distT="0" distB="0" distL="0" distR="0">
                  <wp:extent cx="3680460" cy="2377440"/>
                  <wp:effectExtent l="0" t="0" r="0" b="3810"/>
                  <wp:docPr id="1" name="Рисунок 1" descr="рама kog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рама kog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0460" cy="237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81220.100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Задний защитный брус в цвет шасси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81222.010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Держатель фонарей: серебристый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81225.015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Опоры седельного устройства: RAL 9005, иссиня-черный с порошковым покрытием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81230.015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Боковое защитное устройство: RAL 9005, иссиня-черный с порошковым покрытием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81300.001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Оси: черный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81310.010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Ободья: серебряные диски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81320.010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Ступицы колеса: черный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81400.092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Цвет тента: белый алюминий, похожий на RAL 9006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81420.005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Брезентовая крыша и волан белого цвета.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82100.190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Нанесение покрытия на поверхность рамы шасси осуществляется в цвете </w:t>
            </w:r>
            <w:proofErr w:type="spellStart"/>
            <w:r>
              <w:rPr>
                <w:sz w:val="16"/>
                <w:szCs w:val="18"/>
              </w:rPr>
              <w:t>Kφgel</w:t>
            </w:r>
            <w:proofErr w:type="spellEnd"/>
            <w:r>
              <w:rPr>
                <w:sz w:val="16"/>
                <w:szCs w:val="18"/>
              </w:rPr>
              <w:t xml:space="preserve"> "черный шелк". Видимые поверхности рамы шасси дополнительно покрыты защитной краской 1K для защиты от ультрафиолетового излучения.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82200.093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На металлические внешние поверхности кузова наносится порошковое или лакокрасочное покрытие, цвет белый алюминий RAL 9006.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Mapkиpobka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83000.010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б е з   надписей на тенте и кузове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86"/>
        <w:gridCol w:w="1976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L</w:t>
            </w:r>
            <w:r>
              <w:rPr>
                <w:sz w:val="16"/>
                <w:szCs w:val="18"/>
              </w:rPr>
              <w:t>83100.100</w:t>
            </w:r>
          </w:p>
        </w:tc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Ретро-рефлектирующая частичная маркировка контура в соответствии с директивой ECE R48, сбоку и сзади желтая.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16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Прочее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89878.020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86"/>
        <w:gridCol w:w="1976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  <w:tc>
          <w:tcPr>
            <w:tcW w:w="63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keepNext/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 Документы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L</w:t>
            </w:r>
            <w:r>
              <w:rPr>
                <w:sz w:val="16"/>
                <w:szCs w:val="18"/>
              </w:rPr>
              <w:t>58910.016</w:t>
            </w:r>
          </w:p>
        </w:tc>
        <w:tc>
          <w:tcPr>
            <w:tcW w:w="638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keepNext/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Руководство по эксплуатации на русском языке</w:t>
            </w:r>
          </w:p>
        </w:tc>
        <w:tc>
          <w:tcPr>
            <w:tcW w:w="1976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keepNext/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77"/>
        <w:gridCol w:w="1985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Допуск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I </w:t>
            </w:r>
            <w:r>
              <w:rPr>
                <w:sz w:val="16"/>
                <w:szCs w:val="18"/>
              </w:rPr>
              <w:t>89810.068</w:t>
            </w:r>
          </w:p>
        </w:tc>
        <w:tc>
          <w:tcPr>
            <w:tcW w:w="836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Документы допуска (заявление о соответствии) для России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2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519"/>
        <w:gridCol w:w="1843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K89855.997</w:t>
            </w:r>
          </w:p>
        </w:tc>
        <w:tc>
          <w:tcPr>
            <w:tcW w:w="6519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ind w:left="567" w:firstLine="6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вкл.</w:t>
            </w: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16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6386"/>
        <w:gridCol w:w="1976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L</w:t>
            </w:r>
            <w:r>
              <w:rPr>
                <w:sz w:val="16"/>
                <w:szCs w:val="18"/>
              </w:rPr>
              <w:t>95000.008</w:t>
            </w:r>
          </w:p>
        </w:tc>
        <w:tc>
          <w:tcPr>
            <w:tcW w:w="6386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Технические характеристики транспортного средства соответствуют предписаниям по допуску для России.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8"/>
              </w:rPr>
            </w:pPr>
          </w:p>
        </w:tc>
      </w:tr>
    </w:tbl>
    <w:p w:rsidR="00857AFC" w:rsidRDefault="00857AFC" w:rsidP="00857AFC">
      <w:pPr>
        <w:widowControl w:val="0"/>
        <w:autoSpaceDE w:val="0"/>
        <w:autoSpaceDN w:val="0"/>
        <w:adjustRightInd w:val="0"/>
        <w:rPr>
          <w:sz w:val="16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2"/>
        <w:gridCol w:w="8362"/>
      </w:tblGrid>
      <w:tr w:rsidR="00857AFC" w:rsidTr="00C86602">
        <w:tblPrEx>
          <w:tblCellMar>
            <w:top w:w="0" w:type="dxa"/>
            <w:bottom w:w="0" w:type="dxa"/>
          </w:tblCellMar>
        </w:tblPrEx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 xml:space="preserve"> </w:t>
            </w:r>
            <w:r>
              <w:rPr>
                <w:sz w:val="16"/>
                <w:szCs w:val="18"/>
              </w:rPr>
              <w:t>95100.010</w:t>
            </w:r>
          </w:p>
        </w:tc>
        <w:tc>
          <w:tcPr>
            <w:tcW w:w="8362" w:type="dxa"/>
            <w:tcBorders>
              <w:top w:val="nil"/>
              <w:left w:val="nil"/>
              <w:bottom w:val="nil"/>
              <w:right w:val="nil"/>
            </w:tcBorders>
          </w:tcPr>
          <w:p w:rsidR="00857AFC" w:rsidRDefault="00857AFC" w:rsidP="00C86602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При превышении общей высоты 4 000 мм, мы особо указываем на следующие пункты: 1) Транспортное предприятие само несет ответственность за возникший ущерб. 2.) Мы не несем никакой ответственности за перегонку автомобилей. 3.) Перегонщик должен самостоятельно получить разрешение в соответствии с § 29 Правил допуска транспортных средств к эксплуатации.</w:t>
            </w:r>
          </w:p>
        </w:tc>
      </w:tr>
    </w:tbl>
    <w:p w:rsidR="00857AFC" w:rsidRPr="00434942" w:rsidRDefault="00857AFC" w:rsidP="00BC46AB">
      <w:pPr>
        <w:suppressAutoHyphens/>
        <w:ind w:left="432" w:right="-154"/>
      </w:pPr>
    </w:p>
    <w:p w:rsidR="00857AFC" w:rsidRPr="007B3CBF" w:rsidRDefault="00BC46AB" w:rsidP="00857AFC">
      <w:pPr>
        <w:numPr>
          <w:ilvl w:val="0"/>
          <w:numId w:val="10"/>
        </w:numPr>
        <w:tabs>
          <w:tab w:val="clear" w:pos="360"/>
          <w:tab w:val="num" w:pos="432"/>
        </w:tabs>
        <w:suppressAutoHyphens/>
        <w:ind w:left="432" w:right="-154" w:hanging="432"/>
      </w:pPr>
      <w:r>
        <w:rPr>
          <w:b/>
          <w:i/>
        </w:rPr>
        <w:t>Цена для Вашей компании</w:t>
      </w:r>
      <w:r w:rsidR="00857AFC">
        <w:rPr>
          <w:b/>
          <w:i/>
        </w:rPr>
        <w:t>:</w:t>
      </w:r>
      <w:r w:rsidR="00857AFC" w:rsidRPr="007B3CBF">
        <w:rPr>
          <w:b/>
          <w:i/>
        </w:rPr>
        <w:t xml:space="preserve"> </w:t>
      </w:r>
    </w:p>
    <w:p w:rsidR="00857AFC" w:rsidRPr="00434942" w:rsidRDefault="00857AFC" w:rsidP="00BC46AB">
      <w:pPr>
        <w:suppressAutoHyphens/>
        <w:ind w:left="432" w:right="-154"/>
      </w:pPr>
      <w:r w:rsidRPr="007B3CBF">
        <w:t xml:space="preserve">На условиях поставки </w:t>
      </w:r>
      <w:r w:rsidRPr="007B3CBF">
        <w:rPr>
          <w:lang w:val="en-US"/>
        </w:rPr>
        <w:t>DDP</w:t>
      </w:r>
      <w:r w:rsidRPr="007B3CBF">
        <w:t xml:space="preserve"> Московская область, </w:t>
      </w:r>
      <w:proofErr w:type="spellStart"/>
      <w:r w:rsidRPr="007B3CBF">
        <w:t>г.Домодедово</w:t>
      </w:r>
      <w:proofErr w:type="spellEnd"/>
      <w:r w:rsidRPr="007B3CBF">
        <w:t xml:space="preserve">, </w:t>
      </w:r>
      <w:proofErr w:type="spellStart"/>
      <w:proofErr w:type="gramStart"/>
      <w:r w:rsidRPr="007B3CBF">
        <w:t>дер.Ярлыково</w:t>
      </w:r>
      <w:proofErr w:type="spellEnd"/>
      <w:proofErr w:type="gramEnd"/>
      <w:r w:rsidRPr="007B3CBF">
        <w:t xml:space="preserve"> -</w:t>
      </w:r>
      <w:r>
        <w:rPr>
          <w:b/>
        </w:rPr>
        <w:t>31 300</w:t>
      </w:r>
      <w:r w:rsidRPr="007B3CBF">
        <w:rPr>
          <w:b/>
        </w:rPr>
        <w:t>*</w:t>
      </w:r>
      <w:r>
        <w:rPr>
          <w:b/>
        </w:rPr>
        <w:t xml:space="preserve"> Евро, в </w:t>
      </w:r>
      <w:proofErr w:type="spellStart"/>
      <w:r>
        <w:rPr>
          <w:b/>
        </w:rPr>
        <w:t>т.ч</w:t>
      </w:r>
      <w:proofErr w:type="spellEnd"/>
      <w:r>
        <w:rPr>
          <w:b/>
        </w:rPr>
        <w:t>. НДС 20</w:t>
      </w:r>
      <w:r w:rsidRPr="007B3CBF">
        <w:rPr>
          <w:b/>
        </w:rPr>
        <w:t xml:space="preserve"> %</w:t>
      </w:r>
    </w:p>
    <w:p w:rsidR="00857AFC" w:rsidRPr="00E76852" w:rsidRDefault="00857AFC" w:rsidP="00BC46AB">
      <w:pPr>
        <w:suppressAutoHyphens/>
        <w:ind w:left="432" w:right="-154"/>
      </w:pPr>
    </w:p>
    <w:p w:rsidR="00857AFC" w:rsidRPr="006F1502" w:rsidRDefault="00857AFC" w:rsidP="00857AFC">
      <w:pPr>
        <w:ind w:right="-296"/>
        <w:rPr>
          <w:b/>
          <w:i/>
        </w:rPr>
      </w:pPr>
      <w:r w:rsidRPr="00B970E7">
        <w:rPr>
          <w:b/>
          <w:u w:val="single"/>
        </w:rPr>
        <w:t>Дополнительные опции</w:t>
      </w:r>
      <w:r>
        <w:rPr>
          <w:b/>
          <w:i/>
        </w:rPr>
        <w:t>:</w:t>
      </w:r>
    </w:p>
    <w:p w:rsidR="00857AFC" w:rsidRPr="00B970E7" w:rsidRDefault="00857AFC" w:rsidP="00857AFC">
      <w:pPr>
        <w:numPr>
          <w:ilvl w:val="0"/>
          <w:numId w:val="31"/>
        </w:numPr>
        <w:rPr>
          <w:b/>
          <w:sz w:val="22"/>
          <w:szCs w:val="22"/>
        </w:rPr>
      </w:pPr>
      <w:r w:rsidRPr="00134470">
        <w:rPr>
          <w:sz w:val="22"/>
          <w:szCs w:val="22"/>
        </w:rPr>
        <w:t xml:space="preserve">Дополнительная деревянная </w:t>
      </w:r>
      <w:proofErr w:type="spellStart"/>
      <w:r w:rsidRPr="00134470">
        <w:rPr>
          <w:sz w:val="22"/>
          <w:szCs w:val="22"/>
        </w:rPr>
        <w:t>отбортовка</w:t>
      </w:r>
      <w:proofErr w:type="spellEnd"/>
      <w:r w:rsidRPr="00134470">
        <w:rPr>
          <w:sz w:val="22"/>
          <w:szCs w:val="22"/>
        </w:rPr>
        <w:t xml:space="preserve"> до высоты </w:t>
      </w:r>
      <w:proofErr w:type="spellStart"/>
      <w:r w:rsidRPr="00134470">
        <w:rPr>
          <w:sz w:val="22"/>
          <w:szCs w:val="22"/>
        </w:rPr>
        <w:t>ок</w:t>
      </w:r>
      <w:proofErr w:type="spellEnd"/>
      <w:r w:rsidRPr="00134470">
        <w:rPr>
          <w:sz w:val="22"/>
          <w:szCs w:val="22"/>
        </w:rPr>
        <w:t xml:space="preserve">. 600 </w:t>
      </w:r>
      <w:proofErr w:type="gramStart"/>
      <w:r w:rsidRPr="00134470">
        <w:rPr>
          <w:sz w:val="22"/>
          <w:szCs w:val="22"/>
        </w:rPr>
        <w:t>мм  -</w:t>
      </w:r>
      <w:proofErr w:type="gramEnd"/>
      <w:r w:rsidRPr="00134470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150 евро</w:t>
      </w:r>
    </w:p>
    <w:p w:rsidR="00857AFC" w:rsidRPr="006F1502" w:rsidRDefault="00857AFC" w:rsidP="00857AFC">
      <w:pPr>
        <w:numPr>
          <w:ilvl w:val="0"/>
          <w:numId w:val="31"/>
        </w:numPr>
        <w:rPr>
          <w:b/>
          <w:sz w:val="22"/>
          <w:szCs w:val="22"/>
        </w:rPr>
      </w:pPr>
      <w:r w:rsidRPr="00134470">
        <w:rPr>
          <w:sz w:val="22"/>
          <w:szCs w:val="22"/>
        </w:rPr>
        <w:t>Запаска –</w:t>
      </w:r>
      <w:r>
        <w:rPr>
          <w:b/>
          <w:sz w:val="22"/>
          <w:szCs w:val="22"/>
        </w:rPr>
        <w:t xml:space="preserve">500 евро </w:t>
      </w:r>
    </w:p>
    <w:p w:rsidR="00857AFC" w:rsidRPr="007B3CBF" w:rsidRDefault="00857AFC" w:rsidP="00857AFC">
      <w:pPr>
        <w:suppressAutoHyphens/>
        <w:ind w:right="-154"/>
      </w:pPr>
    </w:p>
    <w:p w:rsidR="00857AFC" w:rsidRPr="006179FB" w:rsidRDefault="00857AFC" w:rsidP="00857AFC">
      <w:pPr>
        <w:numPr>
          <w:ilvl w:val="0"/>
          <w:numId w:val="10"/>
        </w:numPr>
        <w:tabs>
          <w:tab w:val="clear" w:pos="360"/>
          <w:tab w:val="num" w:pos="432"/>
        </w:tabs>
        <w:suppressAutoHyphens/>
        <w:ind w:left="432" w:right="-154" w:hanging="432"/>
        <w:rPr>
          <w:i/>
        </w:rPr>
      </w:pPr>
      <w:r w:rsidRPr="00C404D7">
        <w:rPr>
          <w:i/>
        </w:rPr>
        <w:t>*</w:t>
      </w:r>
      <w:proofErr w:type="gramStart"/>
      <w:r w:rsidRPr="00C404D7">
        <w:rPr>
          <w:i/>
        </w:rPr>
        <w:t>В</w:t>
      </w:r>
      <w:proofErr w:type="gramEnd"/>
      <w:r w:rsidRPr="00C404D7">
        <w:rPr>
          <w:i/>
        </w:rPr>
        <w:t xml:space="preserve"> стоимость полуприцепа включен утилизационный сбор согласно Постановлени</w:t>
      </w:r>
      <w:r>
        <w:rPr>
          <w:i/>
        </w:rPr>
        <w:t>я</w:t>
      </w:r>
      <w:r w:rsidRPr="00C404D7">
        <w:rPr>
          <w:i/>
        </w:rPr>
        <w:t xml:space="preserve"> Правительства РФ № 300 от 19 марта 2018 г. </w:t>
      </w:r>
    </w:p>
    <w:p w:rsidR="00857AFC" w:rsidRPr="00BC46AB" w:rsidRDefault="00857AFC" w:rsidP="00BC46AB">
      <w:pPr>
        <w:numPr>
          <w:ilvl w:val="0"/>
          <w:numId w:val="10"/>
        </w:numPr>
        <w:tabs>
          <w:tab w:val="clear" w:pos="360"/>
          <w:tab w:val="num" w:pos="432"/>
        </w:tabs>
        <w:suppressAutoHyphens/>
        <w:ind w:left="432" w:right="-154" w:hanging="432"/>
        <w:rPr>
          <w:i/>
        </w:rPr>
      </w:pPr>
      <w:r w:rsidRPr="00BC46AB">
        <w:rPr>
          <w:b/>
          <w:bCs/>
          <w:color w:val="000000"/>
        </w:rPr>
        <w:t xml:space="preserve">Срок поставки – есть в наличии </w:t>
      </w:r>
    </w:p>
    <w:p w:rsidR="00857AFC" w:rsidRDefault="00857AFC" w:rsidP="00857AFC">
      <w:pPr>
        <w:overflowPunct w:val="0"/>
        <w:autoSpaceDE w:val="0"/>
        <w:autoSpaceDN w:val="0"/>
        <w:adjustRightInd w:val="0"/>
        <w:textAlignment w:val="baseline"/>
        <w:rPr>
          <w:b/>
          <w:bCs/>
          <w:color w:val="000000"/>
        </w:rPr>
      </w:pPr>
      <w:r>
        <w:rPr>
          <w:b/>
          <w:bCs/>
          <w:color w:val="000000"/>
        </w:rPr>
        <w:t>Страна производства – Германия</w:t>
      </w:r>
    </w:p>
    <w:p w:rsidR="00857AFC" w:rsidRPr="00705F3B" w:rsidRDefault="00857AFC" w:rsidP="00857AFC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</w:p>
    <w:p w:rsidR="00857AFC" w:rsidRDefault="00857AFC" w:rsidP="00857AFC">
      <w:pPr>
        <w:ind w:right="-154"/>
        <w:rPr>
          <w:b/>
          <w:i/>
          <w:u w:val="single"/>
        </w:rPr>
      </w:pPr>
    </w:p>
    <w:p w:rsidR="00857AFC" w:rsidRPr="003C4E84" w:rsidRDefault="00857AFC" w:rsidP="00857AFC">
      <w:pPr>
        <w:ind w:right="-154" w:hanging="630"/>
        <w:rPr>
          <w:b/>
          <w:i/>
          <w:u w:val="single"/>
        </w:rPr>
      </w:pPr>
      <w:r w:rsidRPr="003C4E84">
        <w:rPr>
          <w:b/>
          <w:i/>
          <w:u w:val="single"/>
        </w:rPr>
        <w:t>Условия оплаты.</w:t>
      </w:r>
    </w:p>
    <w:p w:rsidR="00BC46AB" w:rsidRDefault="00857AFC" w:rsidP="00857AFC">
      <w:pPr>
        <w:numPr>
          <w:ilvl w:val="0"/>
          <w:numId w:val="28"/>
        </w:numPr>
        <w:ind w:left="0" w:right="-154" w:hanging="630"/>
        <w:jc w:val="both"/>
      </w:pPr>
      <w:r w:rsidRPr="00675800">
        <w:t xml:space="preserve">В </w:t>
      </w:r>
      <w:r>
        <w:t>течение 5 (Пяти) дней с даты</w:t>
      </w:r>
      <w:r w:rsidRPr="00675800">
        <w:t xml:space="preserve"> заключения договора поставки – </w:t>
      </w:r>
      <w:r w:rsidR="00BC46AB">
        <w:t>100%.</w:t>
      </w:r>
    </w:p>
    <w:p w:rsidR="00BC46AB" w:rsidRPr="00BC46AB" w:rsidRDefault="00BC46AB" w:rsidP="00BC46AB">
      <w:pPr>
        <w:numPr>
          <w:ilvl w:val="0"/>
          <w:numId w:val="28"/>
        </w:numPr>
        <w:ind w:left="0" w:right="-154" w:hanging="630"/>
        <w:jc w:val="both"/>
        <w:rPr>
          <w:b/>
          <w:i/>
          <w:u w:val="single"/>
        </w:rPr>
      </w:pPr>
      <w:r>
        <w:t xml:space="preserve">При оформлении в лизинг </w:t>
      </w:r>
      <w:r w:rsidR="00857AFC" w:rsidRPr="00675800">
        <w:t xml:space="preserve">авансовый </w:t>
      </w:r>
      <w:r>
        <w:t xml:space="preserve">возвратный </w:t>
      </w:r>
      <w:r w:rsidR="00857AFC" w:rsidRPr="00675800">
        <w:t xml:space="preserve">платеж в размере </w:t>
      </w:r>
      <w:r>
        <w:t>5</w:t>
      </w:r>
      <w:r w:rsidR="00857AFC" w:rsidRPr="00675800">
        <w:t>% от стоимости договора</w:t>
      </w:r>
      <w:r>
        <w:t>.</w:t>
      </w:r>
    </w:p>
    <w:p w:rsidR="00857AFC" w:rsidRDefault="00857AFC" w:rsidP="00857AFC">
      <w:pPr>
        <w:ind w:right="-154"/>
        <w:rPr>
          <w:b/>
          <w:i/>
          <w:u w:val="single"/>
        </w:rPr>
      </w:pPr>
    </w:p>
    <w:p w:rsidR="00857AFC" w:rsidRPr="007A79BF" w:rsidRDefault="00857AFC" w:rsidP="00857AFC">
      <w:pPr>
        <w:ind w:right="-154"/>
        <w:rPr>
          <w:b/>
          <w:i/>
          <w:u w:val="single"/>
        </w:rPr>
      </w:pPr>
      <w:r w:rsidRPr="007A79BF">
        <w:rPr>
          <w:b/>
          <w:i/>
          <w:u w:val="single"/>
        </w:rPr>
        <w:t>Степень соответствия.</w:t>
      </w:r>
    </w:p>
    <w:p w:rsidR="00857AFC" w:rsidRPr="00675800" w:rsidRDefault="00857AFC" w:rsidP="00857AFC">
      <w:pPr>
        <w:ind w:right="-154" w:hanging="630"/>
        <w:jc w:val="both"/>
      </w:pPr>
      <w:r w:rsidRPr="00675800">
        <w:t xml:space="preserve">Данное транспортное </w:t>
      </w:r>
      <w:proofErr w:type="gramStart"/>
      <w:r w:rsidRPr="00675800">
        <w:t>средство  полностью</w:t>
      </w:r>
      <w:proofErr w:type="gramEnd"/>
      <w:r w:rsidRPr="00675800">
        <w:t xml:space="preserve"> соответствует (идентично!) настоящему запросу, включая осевой </w:t>
      </w:r>
      <w:r w:rsidRPr="002C0624">
        <w:t>агрегат (</w:t>
      </w:r>
      <w:r w:rsidRPr="002C0624">
        <w:rPr>
          <w:i/>
          <w:lang w:val="en-US"/>
        </w:rPr>
        <w:t>SAF</w:t>
      </w:r>
      <w:r w:rsidRPr="002C0624">
        <w:rPr>
          <w:i/>
        </w:rPr>
        <w:t xml:space="preserve"> </w:t>
      </w:r>
      <w:r w:rsidRPr="002C0624">
        <w:rPr>
          <w:i/>
          <w:lang w:val="en-US"/>
        </w:rPr>
        <w:t>INTRADIS</w:t>
      </w:r>
      <w:r>
        <w:rPr>
          <w:i/>
          <w:lang w:val="en-US"/>
        </w:rPr>
        <w:t>C</w:t>
      </w:r>
      <w:r w:rsidRPr="002C0624">
        <w:t>), нагрузки</w:t>
      </w:r>
      <w:r w:rsidRPr="00675800">
        <w:t>, тормозную систему, шины с дисками, надстройку и раму.</w:t>
      </w:r>
    </w:p>
    <w:p w:rsidR="00857AFC" w:rsidRDefault="00857AFC" w:rsidP="00857AFC">
      <w:pPr>
        <w:ind w:right="-154"/>
        <w:rPr>
          <w:b/>
          <w:i/>
          <w:u w:val="single"/>
        </w:rPr>
      </w:pPr>
    </w:p>
    <w:p w:rsidR="00857AFC" w:rsidRPr="00857AFC" w:rsidRDefault="00857AFC" w:rsidP="00857AFC">
      <w:pPr>
        <w:ind w:right="-154" w:hanging="630"/>
        <w:rPr>
          <w:b/>
          <w:i/>
          <w:u w:val="single"/>
        </w:rPr>
      </w:pPr>
    </w:p>
    <w:p w:rsidR="00857AFC" w:rsidRPr="00675800" w:rsidRDefault="00857AFC" w:rsidP="00857AFC">
      <w:pPr>
        <w:ind w:right="-154" w:hanging="630"/>
        <w:rPr>
          <w:b/>
          <w:i/>
          <w:u w:val="single"/>
        </w:rPr>
      </w:pPr>
      <w:r w:rsidRPr="00675800">
        <w:rPr>
          <w:b/>
          <w:i/>
          <w:u w:val="single"/>
        </w:rPr>
        <w:t>Качество и стоимость сервисной поддержки.</w:t>
      </w:r>
    </w:p>
    <w:p w:rsidR="00857AFC" w:rsidRPr="00675800" w:rsidRDefault="00857AFC" w:rsidP="00857AFC">
      <w:pPr>
        <w:ind w:right="-154" w:hanging="630"/>
      </w:pPr>
      <w:r w:rsidRPr="00675800">
        <w:t>Сеть сервисных партнеров – около 40 станций по России.</w:t>
      </w:r>
    </w:p>
    <w:p w:rsidR="00857AFC" w:rsidRPr="00675800" w:rsidRDefault="00857AFC" w:rsidP="00857AFC">
      <w:pPr>
        <w:ind w:right="-154" w:hanging="630"/>
      </w:pPr>
      <w:r w:rsidRPr="00675800">
        <w:t>Ориентировочная стоимость каждого планового ТО -  от 2500 до 5000 Рублей (базовое ТО)</w:t>
      </w:r>
    </w:p>
    <w:p w:rsidR="00857AFC" w:rsidRPr="00675800" w:rsidRDefault="00857AFC" w:rsidP="00857AFC">
      <w:pPr>
        <w:ind w:right="-154" w:hanging="630"/>
      </w:pPr>
      <w:r w:rsidRPr="00675800">
        <w:t xml:space="preserve">Периодичность проведения ТО – каждые </w:t>
      </w:r>
      <w:r>
        <w:t>5</w:t>
      </w:r>
      <w:r w:rsidRPr="00675800">
        <w:t>0</w:t>
      </w:r>
      <w:r w:rsidRPr="007A79BF">
        <w:t> </w:t>
      </w:r>
      <w:r w:rsidRPr="00675800">
        <w:t xml:space="preserve">000 км. (не включая навесное </w:t>
      </w:r>
      <w:proofErr w:type="spellStart"/>
      <w:proofErr w:type="gramStart"/>
      <w:r w:rsidRPr="00675800">
        <w:t>доп.оборудование</w:t>
      </w:r>
      <w:proofErr w:type="spellEnd"/>
      <w:proofErr w:type="gramEnd"/>
      <w:r w:rsidRPr="00675800">
        <w:t>).</w:t>
      </w:r>
    </w:p>
    <w:p w:rsidR="00857AFC" w:rsidRDefault="00857AFC" w:rsidP="00857AFC">
      <w:pPr>
        <w:ind w:right="-154"/>
        <w:rPr>
          <w:b/>
          <w:i/>
          <w:u w:val="single"/>
        </w:rPr>
      </w:pPr>
    </w:p>
    <w:p w:rsidR="00857AFC" w:rsidRPr="00630AF0" w:rsidRDefault="00857AFC" w:rsidP="00857AFC">
      <w:pPr>
        <w:ind w:right="-154" w:hanging="630"/>
        <w:rPr>
          <w:b/>
          <w:i/>
          <w:u w:val="single"/>
        </w:rPr>
      </w:pPr>
      <w:r w:rsidRPr="00630AF0">
        <w:rPr>
          <w:b/>
          <w:i/>
          <w:u w:val="single"/>
        </w:rPr>
        <w:t>Срок гарантии.</w:t>
      </w:r>
    </w:p>
    <w:p w:rsidR="00857AFC" w:rsidRDefault="00857AFC" w:rsidP="00857AFC">
      <w:pPr>
        <w:ind w:right="-296" w:hanging="630"/>
        <w:jc w:val="both"/>
      </w:pPr>
      <w:r w:rsidRPr="00675800">
        <w:t xml:space="preserve">Гарантия производителя распространяется на полуприцепы </w:t>
      </w:r>
      <w:proofErr w:type="spellStart"/>
      <w:r w:rsidRPr="00675800">
        <w:t>Когель</w:t>
      </w:r>
      <w:proofErr w:type="spellEnd"/>
      <w:r w:rsidRPr="00675800">
        <w:t xml:space="preserve">, завезенные на территорию РФ официальным представителем завода-производителя ООО “КОГЕЛЬ Трейлер РУ” и продаваемые ООО “КОГЕЛЬ Трейлер РУ” или дилерами, авторизованными ООО “КОГЕЛЬ Трейлер РУ”. Срок гарантии на новые полуприцепы </w:t>
      </w:r>
      <w:proofErr w:type="spellStart"/>
      <w:r w:rsidRPr="00675800">
        <w:t>Когель</w:t>
      </w:r>
      <w:proofErr w:type="spellEnd"/>
      <w:r w:rsidRPr="00675800">
        <w:t xml:space="preserve"> составляет 1 год с даты регистрации полуприцепа в органах ГИБДД. Покупатель должен в течение 10 рабочих дней после регистрации полуприцепа/полуприцепов в органах ГИБДД предоставить Продавцу информацию о регистрации направив на адрес </w:t>
      </w:r>
      <w:hyperlink r:id="rId16" w:history="1">
        <w:r w:rsidRPr="00630AF0">
          <w:rPr>
            <w:rStyle w:val="a5"/>
            <w:color w:val="548DD4"/>
          </w:rPr>
          <w:t>warranty</w:t>
        </w:r>
        <w:r w:rsidRPr="00675800">
          <w:rPr>
            <w:rStyle w:val="a5"/>
            <w:color w:val="548DD4"/>
          </w:rPr>
          <w:t>@</w:t>
        </w:r>
        <w:r w:rsidRPr="00630AF0">
          <w:rPr>
            <w:rStyle w:val="a5"/>
            <w:color w:val="548DD4"/>
          </w:rPr>
          <w:t>koegel</w:t>
        </w:r>
        <w:r w:rsidRPr="00675800">
          <w:rPr>
            <w:rStyle w:val="a5"/>
            <w:color w:val="548DD4"/>
          </w:rPr>
          <w:t>-</w:t>
        </w:r>
        <w:r w:rsidRPr="00630AF0">
          <w:rPr>
            <w:rStyle w:val="a5"/>
            <w:color w:val="548DD4"/>
          </w:rPr>
          <w:t>traile</w:t>
        </w:r>
        <w:r w:rsidRPr="00630AF0">
          <w:rPr>
            <w:rStyle w:val="a5"/>
            <w:color w:val="548DD4"/>
          </w:rPr>
          <w:t>r</w:t>
        </w:r>
        <w:r w:rsidRPr="00675800">
          <w:rPr>
            <w:rStyle w:val="a5"/>
            <w:color w:val="548DD4"/>
          </w:rPr>
          <w:t>.</w:t>
        </w:r>
        <w:r w:rsidRPr="00630AF0">
          <w:rPr>
            <w:rStyle w:val="a5"/>
            <w:color w:val="548DD4"/>
          </w:rPr>
          <w:t>ru</w:t>
        </w:r>
      </w:hyperlink>
      <w:r w:rsidRPr="00675800">
        <w:t xml:space="preserve"> электронное письмо с указанием номера Договора купли-продажи, регистрационных данных и с вложением отсканированного с обеих сторон «Свидетельства о регистрации транспортного средства». Гарантия действует при условии соблюдения правил эксплуатации и своевременном прохождении ТО на авторизованной ООО “КОГЕЛЬ Трейлер РУ” сервисной станции (не реже, чем через каждые </w:t>
      </w:r>
      <w:r>
        <w:t>5</w:t>
      </w:r>
      <w:r w:rsidRPr="00675800">
        <w:t>0.000 км</w:t>
      </w:r>
      <w:proofErr w:type="gramStart"/>
      <w:r w:rsidRPr="00675800">
        <w:t>)..</w:t>
      </w:r>
      <w:proofErr w:type="gramEnd"/>
      <w:r w:rsidRPr="00675800">
        <w:t xml:space="preserve"> Гарантия не распространяется на расходные материалы, изнашиваемые части, лампы и резинотехнические изделия.</w:t>
      </w:r>
    </w:p>
    <w:p w:rsidR="00857AFC" w:rsidRDefault="00857AFC" w:rsidP="00857AFC">
      <w:pPr>
        <w:pStyle w:val="1"/>
        <w:shd w:val="clear" w:color="auto" w:fill="FFFFFF"/>
        <w:rPr>
          <w:rFonts w:ascii="Roboto" w:hAnsi="Roboto"/>
          <w:b w:val="0"/>
          <w:bCs w:val="0"/>
        </w:rPr>
      </w:pPr>
    </w:p>
    <w:p w:rsidR="00857AFC" w:rsidRPr="00857AFC" w:rsidRDefault="00857AFC" w:rsidP="00857AFC">
      <w:pPr>
        <w:pStyle w:val="1"/>
        <w:shd w:val="clear" w:color="auto" w:fill="FFFFFF"/>
        <w:rPr>
          <w:rFonts w:ascii="Roboto" w:hAnsi="Roboto"/>
          <w:b w:val="0"/>
          <w:bCs w:val="0"/>
        </w:rPr>
      </w:pPr>
      <w:r>
        <w:rPr>
          <w:rFonts w:ascii="Roboto" w:hAnsi="Roboto"/>
          <w:b w:val="0"/>
          <w:bCs w:val="0"/>
          <w:lang w:val="ru-RU"/>
        </w:rPr>
        <w:t xml:space="preserve">Видео </w:t>
      </w:r>
      <w:r>
        <w:rPr>
          <w:rFonts w:ascii="Roboto" w:hAnsi="Roboto"/>
          <w:b w:val="0"/>
          <w:bCs w:val="0"/>
        </w:rPr>
        <w:t>отгрузка 2-х штор Кегель в Новосибирск</w:t>
      </w:r>
      <w:r w:rsidRPr="00857AFC">
        <w:t>:</w:t>
      </w:r>
    </w:p>
    <w:p w:rsidR="00BC46AB" w:rsidRDefault="00BC46AB" w:rsidP="00857AFC">
      <w:pPr>
        <w:widowControl w:val="0"/>
        <w:suppressAutoHyphens/>
        <w:rPr>
          <w:color w:val="000000"/>
          <w:sz w:val="22"/>
          <w:lang w:val="pl-PL" w:eastAsia="ar-SA"/>
        </w:rPr>
      </w:pPr>
      <w:hyperlink r:id="rId17" w:history="1">
        <w:r w:rsidRPr="006A1512">
          <w:rPr>
            <w:rStyle w:val="a5"/>
            <w:sz w:val="22"/>
            <w:lang w:val="pl-PL" w:eastAsia="ar-SA"/>
          </w:rPr>
          <w:t>https://www.youtube.com/watch?v=7dS72aj2VU0&amp;list=PLrw39I_qGQmwF6ThcWX-sg4QiBxpg0vjY&amp;index=2&amp;t=0s</w:t>
        </w:r>
      </w:hyperlink>
    </w:p>
    <w:p w:rsidR="00857AFC" w:rsidRPr="00857AFC" w:rsidRDefault="00857AFC" w:rsidP="00857AFC">
      <w:pPr>
        <w:widowControl w:val="0"/>
        <w:suppressAutoHyphens/>
        <w:rPr>
          <w:color w:val="000000"/>
          <w:sz w:val="22"/>
          <w:lang w:val="pl-PL" w:eastAsia="ar-SA"/>
        </w:rPr>
      </w:pPr>
      <w:r w:rsidRPr="00857AFC">
        <w:rPr>
          <w:color w:val="000000"/>
          <w:sz w:val="22"/>
          <w:lang w:val="pl-PL" w:eastAsia="ar-SA"/>
        </w:rPr>
        <w:t> </w:t>
      </w:r>
    </w:p>
    <w:p w:rsidR="00857AFC" w:rsidRPr="00857AFC" w:rsidRDefault="00857AFC" w:rsidP="00857AFC">
      <w:pPr>
        <w:widowControl w:val="0"/>
        <w:suppressAutoHyphens/>
        <w:rPr>
          <w:color w:val="000000"/>
          <w:sz w:val="22"/>
          <w:lang w:eastAsia="ar-SA"/>
        </w:rPr>
      </w:pPr>
      <w:r w:rsidRPr="00857AFC">
        <w:rPr>
          <w:color w:val="000000"/>
          <w:sz w:val="22"/>
          <w:szCs w:val="22"/>
          <w:lang w:eastAsia="ar-SA"/>
        </w:rPr>
        <w:t>С уважением, Карнаков Вячеслав Владимирович</w:t>
      </w:r>
      <w:r w:rsidRPr="00857AFC">
        <w:rPr>
          <w:color w:val="000000"/>
          <w:sz w:val="22"/>
          <w:szCs w:val="22"/>
          <w:lang w:eastAsia="ar-SA"/>
        </w:rPr>
        <w:br/>
        <w:t>директор ООО "МаксКар"</w:t>
      </w:r>
      <w:r w:rsidRPr="00857AFC">
        <w:rPr>
          <w:color w:val="000000"/>
          <w:sz w:val="22"/>
          <w:szCs w:val="22"/>
          <w:lang w:eastAsia="ar-SA"/>
        </w:rPr>
        <w:br/>
        <w:t>8 (383) 233-32-53</w:t>
      </w:r>
      <w:r w:rsidRPr="00857AFC">
        <w:rPr>
          <w:color w:val="000000"/>
          <w:sz w:val="22"/>
          <w:szCs w:val="22"/>
          <w:lang w:eastAsia="ar-SA"/>
        </w:rPr>
        <w:br/>
        <w:t>8-913-752-39-76.</w:t>
      </w:r>
    </w:p>
    <w:p w:rsidR="00857AFC" w:rsidRPr="00857AFC" w:rsidRDefault="00857AFC" w:rsidP="00857AFC">
      <w:pPr>
        <w:widowControl w:val="0"/>
        <w:suppressAutoHyphens/>
        <w:rPr>
          <w:color w:val="0000FF"/>
          <w:sz w:val="22"/>
          <w:szCs w:val="22"/>
          <w:lang w:eastAsia="ar-SA"/>
        </w:rPr>
      </w:pPr>
      <w:r w:rsidRPr="00857AFC">
        <w:rPr>
          <w:color w:val="000000"/>
          <w:sz w:val="22"/>
          <w:szCs w:val="22"/>
          <w:lang w:eastAsia="ar-SA"/>
        </w:rPr>
        <w:t>8-913-477-09-39 (служебный)</w:t>
      </w:r>
      <w:r w:rsidRPr="00857AFC">
        <w:rPr>
          <w:color w:val="000000"/>
          <w:sz w:val="22"/>
          <w:szCs w:val="22"/>
          <w:lang w:eastAsia="ar-SA"/>
        </w:rPr>
        <w:br/>
        <w:t>стоянка - г. Новосибирск, ул. Кубовая, 60.</w:t>
      </w:r>
      <w:r w:rsidRPr="00857AFC">
        <w:rPr>
          <w:color w:val="000000"/>
          <w:sz w:val="22"/>
          <w:szCs w:val="22"/>
          <w:lang w:eastAsia="ar-SA"/>
        </w:rPr>
        <w:br/>
        <w:t xml:space="preserve">(карьер </w:t>
      </w:r>
      <w:proofErr w:type="spellStart"/>
      <w:r w:rsidRPr="00857AFC">
        <w:rPr>
          <w:color w:val="000000"/>
          <w:sz w:val="22"/>
          <w:szCs w:val="22"/>
          <w:lang w:eastAsia="ar-SA"/>
        </w:rPr>
        <w:t>Мочище</w:t>
      </w:r>
      <w:proofErr w:type="spellEnd"/>
      <w:r w:rsidRPr="00857AFC">
        <w:rPr>
          <w:color w:val="000000"/>
          <w:sz w:val="22"/>
          <w:szCs w:val="22"/>
          <w:lang w:eastAsia="ar-SA"/>
        </w:rPr>
        <w:t>, ост. Объединение 4, автобаза "</w:t>
      </w:r>
      <w:proofErr w:type="spellStart"/>
      <w:r w:rsidRPr="00857AFC">
        <w:rPr>
          <w:color w:val="000000"/>
          <w:sz w:val="22"/>
          <w:szCs w:val="22"/>
          <w:lang w:eastAsia="ar-SA"/>
        </w:rPr>
        <w:t>КатуньТранс</w:t>
      </w:r>
      <w:proofErr w:type="spellEnd"/>
      <w:r w:rsidRPr="00857AFC">
        <w:rPr>
          <w:color w:val="000000"/>
          <w:sz w:val="22"/>
          <w:szCs w:val="22"/>
          <w:lang w:eastAsia="ar-SA"/>
        </w:rPr>
        <w:t>")</w:t>
      </w:r>
      <w:r w:rsidRPr="00857AFC">
        <w:rPr>
          <w:color w:val="000000"/>
          <w:sz w:val="22"/>
          <w:szCs w:val="22"/>
          <w:lang w:eastAsia="ar-SA"/>
        </w:rPr>
        <w:br/>
        <w:t>maxcar54@mail.ru</w:t>
      </w:r>
      <w:r w:rsidRPr="00857AFC">
        <w:rPr>
          <w:color w:val="000000"/>
          <w:sz w:val="22"/>
          <w:szCs w:val="22"/>
          <w:lang w:eastAsia="ar-SA"/>
        </w:rPr>
        <w:br/>
      </w:r>
      <w:hyperlink r:id="rId18" w:history="1">
        <w:r w:rsidRPr="00857AFC">
          <w:rPr>
            <w:color w:val="0000FF"/>
            <w:sz w:val="22"/>
            <w:szCs w:val="22"/>
            <w:u w:val="single"/>
            <w:lang w:eastAsia="ar-SA"/>
          </w:rPr>
          <w:t>www.maxcar54.ru</w:t>
        </w:r>
      </w:hyperlink>
    </w:p>
    <w:p w:rsidR="00857AFC" w:rsidRPr="00857AFC" w:rsidRDefault="00857AFC" w:rsidP="00857AFC">
      <w:pPr>
        <w:widowControl w:val="0"/>
        <w:suppressAutoHyphens/>
        <w:rPr>
          <w:color w:val="000000"/>
          <w:sz w:val="22"/>
          <w:lang w:eastAsia="ar-SA"/>
        </w:rPr>
      </w:pPr>
      <w:r w:rsidRPr="00857AFC">
        <w:rPr>
          <w:color w:val="000000"/>
          <w:sz w:val="22"/>
          <w:szCs w:val="22"/>
          <w:lang w:eastAsia="ar-SA"/>
        </w:rPr>
        <w:t xml:space="preserve">наш канал в </w:t>
      </w:r>
      <w:proofErr w:type="spellStart"/>
      <w:r w:rsidRPr="00857AFC">
        <w:rPr>
          <w:color w:val="000000"/>
          <w:sz w:val="22"/>
          <w:szCs w:val="22"/>
          <w:lang w:eastAsia="ar-SA"/>
        </w:rPr>
        <w:t>ЮТУБе</w:t>
      </w:r>
      <w:proofErr w:type="spellEnd"/>
      <w:r w:rsidRPr="00857AFC">
        <w:rPr>
          <w:color w:val="000000"/>
          <w:sz w:val="22"/>
          <w:szCs w:val="22"/>
          <w:lang w:eastAsia="ar-SA"/>
        </w:rPr>
        <w:t>:</w:t>
      </w:r>
    </w:p>
    <w:p w:rsidR="00857AFC" w:rsidRPr="00857AFC" w:rsidRDefault="00857AFC" w:rsidP="00857AFC">
      <w:pPr>
        <w:widowControl w:val="0"/>
        <w:suppressAutoHyphens/>
        <w:spacing w:line="1" w:lineRule="exact"/>
        <w:rPr>
          <w:color w:val="000000"/>
          <w:sz w:val="22"/>
          <w:lang w:eastAsia="ar-SA"/>
        </w:rPr>
      </w:pPr>
      <w:r w:rsidRPr="00857AFC">
        <w:rPr>
          <w:color w:val="000000"/>
          <w:sz w:val="22"/>
          <w:lang w:eastAsia="ar-SA"/>
        </w:rPr>
        <w:t> </w:t>
      </w:r>
    </w:p>
    <w:p w:rsidR="00857AFC" w:rsidRPr="00857AFC" w:rsidRDefault="00857AFC" w:rsidP="00857AFC">
      <w:pPr>
        <w:rPr>
          <w:sz w:val="24"/>
          <w:szCs w:val="24"/>
        </w:rPr>
      </w:pPr>
      <w:hyperlink r:id="rId19" w:history="1">
        <w:r w:rsidRPr="00857AFC">
          <w:rPr>
            <w:color w:val="0000FF"/>
            <w:sz w:val="24"/>
            <w:szCs w:val="24"/>
            <w:u w:val="single"/>
          </w:rPr>
          <w:t>https://www.youtube.com/channel/UCIiFI5uro5xB8fkw0N0pyRg/videos</w:t>
        </w:r>
      </w:hyperlink>
    </w:p>
    <w:p w:rsidR="00C079BC" w:rsidRPr="00A275DD" w:rsidRDefault="00C079BC" w:rsidP="00B7199C">
      <w:pPr>
        <w:autoSpaceDE w:val="0"/>
        <w:autoSpaceDN w:val="0"/>
        <w:adjustRightInd w:val="0"/>
        <w:rPr>
          <w:rFonts w:eastAsia="TimesNewRomanPS-BoldMT"/>
          <w:sz w:val="24"/>
          <w:szCs w:val="24"/>
        </w:rPr>
      </w:pPr>
    </w:p>
    <w:sectPr w:rsidR="00C079BC" w:rsidRPr="00A275DD" w:rsidSect="00184C54">
      <w:headerReference w:type="default" r:id="rId20"/>
      <w:footerReference w:type="even" r:id="rId21"/>
      <w:pgSz w:w="11906" w:h="16838"/>
      <w:pgMar w:top="720" w:right="720" w:bottom="720" w:left="72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2E6" w:rsidRDefault="00DB02E6">
      <w:r>
        <w:separator/>
      </w:r>
    </w:p>
  </w:endnote>
  <w:endnote w:type="continuationSeparator" w:id="0">
    <w:p w:rsidR="00DB02E6" w:rsidRDefault="00DB0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oboto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9BC" w:rsidRDefault="00741462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079B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079BC" w:rsidRDefault="00C079BC" w:rsidP="00355CF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2E6" w:rsidRDefault="00DB02E6">
      <w:r>
        <w:separator/>
      </w:r>
    </w:p>
  </w:footnote>
  <w:footnote w:type="continuationSeparator" w:id="0">
    <w:p w:rsidR="00DB02E6" w:rsidRDefault="00DB02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9BC" w:rsidRPr="00B139DD" w:rsidRDefault="00C079BC" w:rsidP="005B3C5E">
    <w:pPr>
      <w:pStyle w:val="aa"/>
      <w:tabs>
        <w:tab w:val="left" w:pos="1995"/>
        <w:tab w:val="left" w:pos="7140"/>
      </w:tabs>
    </w:pPr>
  </w:p>
  <w:tbl>
    <w:tblPr>
      <w:tblW w:w="11300" w:type="dxa"/>
      <w:tblInd w:w="-560" w:type="dxa"/>
      <w:tblLook w:val="00A0" w:firstRow="1" w:lastRow="0" w:firstColumn="1" w:lastColumn="0" w:noHBand="0" w:noVBand="0"/>
    </w:tblPr>
    <w:tblGrid>
      <w:gridCol w:w="2653"/>
      <w:gridCol w:w="8647"/>
    </w:tblGrid>
    <w:tr w:rsidR="00C079BC" w:rsidRPr="00FD6D49" w:rsidTr="00D87B54">
      <w:trPr>
        <w:trHeight w:val="901"/>
      </w:trPr>
      <w:tc>
        <w:tcPr>
          <w:tcW w:w="2653" w:type="dxa"/>
        </w:tcPr>
        <w:p w:rsidR="00C079BC" w:rsidRPr="00FD6D49" w:rsidRDefault="00D87B54" w:rsidP="00A11BB2">
          <w:pPr>
            <w:jc w:val="center"/>
            <w:rPr>
              <w:b/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867410</wp:posOffset>
                </wp:positionV>
                <wp:extent cx="1485900" cy="342900"/>
                <wp:effectExtent l="19050" t="0" r="0" b="0"/>
                <wp:wrapNone/>
                <wp:docPr id="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3429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ED2DA6">
            <w:rPr>
              <w:noProof/>
            </w:rPr>
            <w:drawing>
              <wp:inline distT="0" distB="0" distL="0" distR="0">
                <wp:extent cx="1104900" cy="866775"/>
                <wp:effectExtent l="1905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</w:tcPr>
        <w:p w:rsidR="00C079BC" w:rsidRDefault="00C079BC" w:rsidP="00A11BB2">
          <w:pPr>
            <w:jc w:val="center"/>
            <w:rPr>
              <w:b/>
              <w:sz w:val="28"/>
              <w:szCs w:val="28"/>
            </w:rPr>
          </w:pPr>
        </w:p>
        <w:p w:rsidR="00C079BC" w:rsidRDefault="00C079BC" w:rsidP="00A11BB2">
          <w:pPr>
            <w:jc w:val="center"/>
            <w:rPr>
              <w:b/>
              <w:sz w:val="28"/>
              <w:szCs w:val="28"/>
            </w:rPr>
          </w:pPr>
          <w:r w:rsidRPr="00FD6D49">
            <w:rPr>
              <w:b/>
              <w:sz w:val="28"/>
              <w:szCs w:val="28"/>
            </w:rPr>
            <w:t xml:space="preserve">Общество с ограниченной ответственностью </w:t>
          </w:r>
          <w:proofErr w:type="gramStart"/>
          <w:r w:rsidRPr="00FD6D49">
            <w:rPr>
              <w:b/>
              <w:sz w:val="28"/>
              <w:szCs w:val="28"/>
            </w:rPr>
            <w:t>« МаксКар</w:t>
          </w:r>
          <w:proofErr w:type="gramEnd"/>
          <w:r w:rsidRPr="00FD6D49">
            <w:rPr>
              <w:b/>
              <w:sz w:val="28"/>
              <w:szCs w:val="28"/>
            </w:rPr>
            <w:t>»</w:t>
          </w:r>
        </w:p>
        <w:p w:rsidR="00C079BC" w:rsidRPr="00B207FE" w:rsidRDefault="00D87B54" w:rsidP="00A11BB2">
          <w:pPr>
            <w:jc w:val="center"/>
            <w:rPr>
              <w:b/>
            </w:rPr>
          </w:pPr>
          <w:r>
            <w:rPr>
              <w:b/>
            </w:rPr>
            <w:t>Д</w:t>
          </w:r>
          <w:r w:rsidR="00C079BC" w:rsidRPr="00B207FE">
            <w:rPr>
              <w:b/>
            </w:rPr>
            <w:t>илер полуприцепов "</w:t>
          </w:r>
          <w:r w:rsidRPr="0011615F">
            <w:rPr>
              <w:b/>
              <w:color w:val="000000"/>
              <w:lang w:val="en-US"/>
            </w:rPr>
            <w:t>KOGEL</w:t>
          </w:r>
          <w:r w:rsidR="00C079BC" w:rsidRPr="00B207FE">
            <w:rPr>
              <w:b/>
            </w:rPr>
            <w:t xml:space="preserve">" на территории </w:t>
          </w:r>
          <w:r w:rsidR="00C079BC">
            <w:rPr>
              <w:b/>
            </w:rPr>
            <w:t>РФ</w:t>
          </w:r>
        </w:p>
        <w:p w:rsidR="00D87B54" w:rsidRDefault="00C079BC" w:rsidP="00A11BB2">
          <w:pPr>
            <w:jc w:val="both"/>
            <w:rPr>
              <w:sz w:val="18"/>
              <w:szCs w:val="18"/>
            </w:rPr>
          </w:pPr>
          <w:r w:rsidRPr="00B04453">
            <w:rPr>
              <w:sz w:val="18"/>
              <w:szCs w:val="18"/>
            </w:rPr>
            <w:t xml:space="preserve">Юр. адрес: 630040, Новосибирская область, Новосибирский район, </w:t>
          </w:r>
          <w:proofErr w:type="spellStart"/>
          <w:r w:rsidRPr="00B04453">
            <w:rPr>
              <w:sz w:val="18"/>
              <w:szCs w:val="18"/>
            </w:rPr>
            <w:t>Мочищенский</w:t>
          </w:r>
          <w:proofErr w:type="spellEnd"/>
          <w:r w:rsidRPr="00B04453">
            <w:rPr>
              <w:sz w:val="18"/>
              <w:szCs w:val="18"/>
            </w:rPr>
            <w:t xml:space="preserve"> сельсовет, п. Озерный, ул. Промышленная, дом № 6, корпус 1, этаж 2, тел. (383) 233-32-53, </w:t>
          </w:r>
          <w:hyperlink r:id="rId3" w:history="1">
            <w:r w:rsidRPr="00B04453">
              <w:rPr>
                <w:rStyle w:val="a5"/>
                <w:sz w:val="18"/>
                <w:szCs w:val="18"/>
                <w:lang w:val="en-US"/>
              </w:rPr>
              <w:t>maxcar</w:t>
            </w:r>
            <w:r w:rsidRPr="00B04453">
              <w:rPr>
                <w:rStyle w:val="a5"/>
                <w:sz w:val="18"/>
                <w:szCs w:val="18"/>
              </w:rPr>
              <w:t>54@</w:t>
            </w:r>
            <w:r w:rsidRPr="00B04453">
              <w:rPr>
                <w:rStyle w:val="a5"/>
                <w:sz w:val="18"/>
                <w:szCs w:val="18"/>
                <w:lang w:val="en-US"/>
              </w:rPr>
              <w:t>mail</w:t>
            </w:r>
            <w:r w:rsidRPr="00B04453">
              <w:rPr>
                <w:rStyle w:val="a5"/>
                <w:sz w:val="18"/>
                <w:szCs w:val="18"/>
              </w:rPr>
              <w:t>.</w:t>
            </w:r>
            <w:r w:rsidRPr="00B04453">
              <w:rPr>
                <w:rStyle w:val="a5"/>
                <w:sz w:val="18"/>
                <w:szCs w:val="18"/>
                <w:lang w:val="en-US"/>
              </w:rPr>
              <w:t>ru</w:t>
            </w:r>
          </w:hyperlink>
          <w:r w:rsidRPr="00B04453">
            <w:rPr>
              <w:sz w:val="18"/>
              <w:szCs w:val="18"/>
            </w:rPr>
            <w:t xml:space="preserve">, </w:t>
          </w:r>
          <w:r>
            <w:rPr>
              <w:sz w:val="18"/>
              <w:szCs w:val="18"/>
            </w:rPr>
            <w:t xml:space="preserve">филиал: г. Москва, Люберцы, </w:t>
          </w:r>
          <w:proofErr w:type="spellStart"/>
          <w:r>
            <w:rPr>
              <w:sz w:val="18"/>
              <w:szCs w:val="18"/>
            </w:rPr>
            <w:t>Новорязанское</w:t>
          </w:r>
          <w:proofErr w:type="spellEnd"/>
          <w:r>
            <w:rPr>
              <w:sz w:val="18"/>
              <w:szCs w:val="18"/>
            </w:rPr>
            <w:t xml:space="preserve"> шоссе, 13, 8-985-848-44-28, </w:t>
          </w:r>
          <w:hyperlink r:id="rId4" w:history="1">
            <w:r w:rsidRPr="008F56F5">
              <w:rPr>
                <w:rStyle w:val="a5"/>
                <w:sz w:val="18"/>
                <w:szCs w:val="18"/>
                <w:lang w:val="en-US"/>
              </w:rPr>
              <w:t>maxcar</w:t>
            </w:r>
            <w:r w:rsidRPr="008F56F5">
              <w:rPr>
                <w:rStyle w:val="a5"/>
                <w:sz w:val="18"/>
                <w:szCs w:val="18"/>
              </w:rPr>
              <w:t>177@</w:t>
            </w:r>
            <w:r w:rsidRPr="008F56F5">
              <w:rPr>
                <w:rStyle w:val="a5"/>
                <w:sz w:val="18"/>
                <w:szCs w:val="18"/>
                <w:lang w:val="en-US"/>
              </w:rPr>
              <w:t>mail</w:t>
            </w:r>
            <w:r w:rsidRPr="008F56F5">
              <w:rPr>
                <w:rStyle w:val="a5"/>
                <w:sz w:val="18"/>
                <w:szCs w:val="18"/>
              </w:rPr>
              <w:t>.</w:t>
            </w:r>
            <w:r w:rsidRPr="008F56F5">
              <w:rPr>
                <w:rStyle w:val="a5"/>
                <w:sz w:val="18"/>
                <w:szCs w:val="18"/>
                <w:lang w:val="en-US"/>
              </w:rPr>
              <w:t>ru</w:t>
            </w:r>
          </w:hyperlink>
          <w:r w:rsidRPr="008F56F5">
            <w:rPr>
              <w:sz w:val="18"/>
              <w:szCs w:val="18"/>
            </w:rPr>
            <w:t xml:space="preserve">, </w:t>
          </w:r>
          <w:hyperlink r:id="rId5" w:history="1">
            <w:r w:rsidRPr="00B04453">
              <w:rPr>
                <w:rStyle w:val="a5"/>
                <w:sz w:val="18"/>
                <w:szCs w:val="18"/>
                <w:lang w:val="en-US"/>
              </w:rPr>
              <w:t>www</w:t>
            </w:r>
            <w:r w:rsidRPr="00B04453">
              <w:rPr>
                <w:rStyle w:val="a5"/>
                <w:sz w:val="18"/>
                <w:szCs w:val="18"/>
              </w:rPr>
              <w:t>.</w:t>
            </w:r>
            <w:r w:rsidRPr="00B04453">
              <w:rPr>
                <w:rStyle w:val="a5"/>
                <w:sz w:val="18"/>
                <w:szCs w:val="18"/>
                <w:lang w:val="en-US"/>
              </w:rPr>
              <w:t>maxcar</w:t>
            </w:r>
            <w:r w:rsidRPr="00B04453">
              <w:rPr>
                <w:rStyle w:val="a5"/>
                <w:sz w:val="18"/>
                <w:szCs w:val="18"/>
              </w:rPr>
              <w:t>54.</w:t>
            </w:r>
            <w:proofErr w:type="spellStart"/>
            <w:r w:rsidRPr="00B04453">
              <w:rPr>
                <w:rStyle w:val="a5"/>
                <w:sz w:val="18"/>
                <w:szCs w:val="18"/>
                <w:lang w:val="en-US"/>
              </w:rPr>
              <w:t>ru</w:t>
            </w:r>
            <w:proofErr w:type="spellEnd"/>
          </w:hyperlink>
          <w:r w:rsidRPr="00B04453">
            <w:rPr>
              <w:sz w:val="18"/>
              <w:szCs w:val="18"/>
            </w:rPr>
            <w:t xml:space="preserve"> </w:t>
          </w:r>
        </w:p>
        <w:p w:rsidR="00C079BC" w:rsidRPr="00B207FE" w:rsidRDefault="00C079BC" w:rsidP="00D87B54">
          <w:pPr>
            <w:jc w:val="both"/>
          </w:pPr>
          <w:r w:rsidRPr="00B04453">
            <w:rPr>
              <w:sz w:val="18"/>
              <w:szCs w:val="18"/>
            </w:rPr>
            <w:t>И</w:t>
          </w:r>
          <w:r>
            <w:rPr>
              <w:sz w:val="18"/>
              <w:szCs w:val="18"/>
            </w:rPr>
            <w:t>НН 5406440450/КПП 5433</w:t>
          </w:r>
          <w:r w:rsidRPr="00B04453">
            <w:rPr>
              <w:sz w:val="18"/>
              <w:szCs w:val="18"/>
            </w:rPr>
            <w:t xml:space="preserve">01001, р/с 40702810007000013734 </w:t>
          </w:r>
          <w:r w:rsidRPr="00B04453">
            <w:rPr>
              <w:rStyle w:val="rptfld1"/>
              <w:sz w:val="18"/>
              <w:szCs w:val="18"/>
            </w:rPr>
            <w:t xml:space="preserve">в </w:t>
          </w:r>
          <w:r w:rsidRPr="00B04453">
            <w:rPr>
              <w:sz w:val="18"/>
              <w:szCs w:val="18"/>
            </w:rPr>
            <w:t>Сибирск</w:t>
          </w:r>
          <w:r w:rsidR="00D87B54">
            <w:rPr>
              <w:sz w:val="18"/>
              <w:szCs w:val="18"/>
            </w:rPr>
            <w:t>ом</w:t>
          </w:r>
          <w:r w:rsidRPr="00B04453">
            <w:rPr>
              <w:sz w:val="18"/>
              <w:szCs w:val="18"/>
            </w:rPr>
            <w:t xml:space="preserve"> филиал</w:t>
          </w:r>
          <w:r w:rsidR="00D87B54">
            <w:rPr>
              <w:sz w:val="18"/>
              <w:szCs w:val="18"/>
            </w:rPr>
            <w:t>е</w:t>
          </w:r>
          <w:r w:rsidRPr="00B04453">
            <w:rPr>
              <w:sz w:val="18"/>
              <w:szCs w:val="18"/>
            </w:rPr>
            <w:t xml:space="preserve"> АО "Райффайзенбанк", к/с 30101810300000000799, БИК 045004799, ОГРН 1085406017212, ОКВЭД 45.10</w:t>
          </w:r>
        </w:p>
      </w:tc>
    </w:tr>
  </w:tbl>
  <w:p w:rsidR="00C079BC" w:rsidRPr="00D87B54" w:rsidRDefault="00C079BC" w:rsidP="00D87B54">
    <w:pPr>
      <w:pStyle w:val="aa"/>
      <w:tabs>
        <w:tab w:val="left" w:pos="1995"/>
        <w:tab w:val="right" w:pos="9637"/>
      </w:tabs>
      <w:ind w:left="-426" w:firstLine="426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991E0E"/>
    <w:multiLevelType w:val="hybridMultilevel"/>
    <w:tmpl w:val="859C5514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0A825747"/>
    <w:multiLevelType w:val="hybridMultilevel"/>
    <w:tmpl w:val="90EAF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6" w15:restartNumberingAfterBreak="0">
    <w:nsid w:val="10F8271E"/>
    <w:multiLevelType w:val="hybridMultilevel"/>
    <w:tmpl w:val="2C08AB7C"/>
    <w:lvl w:ilvl="0" w:tplc="3F30982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0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2" w15:restartNumberingAfterBreak="0">
    <w:nsid w:val="1B9C61F6"/>
    <w:multiLevelType w:val="hybridMultilevel"/>
    <w:tmpl w:val="F628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A4253"/>
    <w:multiLevelType w:val="hybridMultilevel"/>
    <w:tmpl w:val="437C5728"/>
    <w:lvl w:ilvl="0" w:tplc="EEC4976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2DE26481"/>
    <w:multiLevelType w:val="hybridMultilevel"/>
    <w:tmpl w:val="82B27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742D1"/>
    <w:multiLevelType w:val="hybridMultilevel"/>
    <w:tmpl w:val="32F09A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65965"/>
    <w:multiLevelType w:val="hybridMultilevel"/>
    <w:tmpl w:val="89BA3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7AD74FE"/>
    <w:multiLevelType w:val="hybridMultilevel"/>
    <w:tmpl w:val="F5DC7E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2" w15:restartNumberingAfterBreak="0">
    <w:nsid w:val="4F65104A"/>
    <w:multiLevelType w:val="hybridMultilevel"/>
    <w:tmpl w:val="18200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356"/>
    <w:multiLevelType w:val="hybridMultilevel"/>
    <w:tmpl w:val="90965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9A19DF"/>
    <w:multiLevelType w:val="hybridMultilevel"/>
    <w:tmpl w:val="73ECB1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CC62E34"/>
    <w:multiLevelType w:val="hybridMultilevel"/>
    <w:tmpl w:val="9B3848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71BE5104"/>
    <w:multiLevelType w:val="hybridMultilevel"/>
    <w:tmpl w:val="8FE25CF8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9" w15:restartNumberingAfterBreak="0">
    <w:nsid w:val="75F20413"/>
    <w:multiLevelType w:val="hybridMultilevel"/>
    <w:tmpl w:val="F45878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8841DA"/>
    <w:multiLevelType w:val="hybridMultilevel"/>
    <w:tmpl w:val="7BC4B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17"/>
  </w:num>
  <w:num w:numId="4">
    <w:abstractNumId w:val="10"/>
  </w:num>
  <w:num w:numId="5">
    <w:abstractNumId w:val="7"/>
  </w:num>
  <w:num w:numId="6">
    <w:abstractNumId w:val="20"/>
  </w:num>
  <w:num w:numId="7">
    <w:abstractNumId w:val="25"/>
  </w:num>
  <w:num w:numId="8">
    <w:abstractNumId w:val="9"/>
  </w:num>
  <w:num w:numId="9">
    <w:abstractNumId w:val="11"/>
  </w:num>
  <w:num w:numId="10">
    <w:abstractNumId w:val="0"/>
  </w:num>
  <w:num w:numId="11">
    <w:abstractNumId w:val="21"/>
  </w:num>
  <w:num w:numId="12">
    <w:abstractNumId w:val="3"/>
  </w:num>
  <w:num w:numId="13">
    <w:abstractNumId w:val="5"/>
  </w:num>
  <w:num w:numId="14">
    <w:abstractNumId w:val="2"/>
  </w:num>
  <w:num w:numId="15">
    <w:abstractNumId w:val="27"/>
  </w:num>
  <w:num w:numId="16">
    <w:abstractNumId w:val="15"/>
  </w:num>
  <w:num w:numId="17">
    <w:abstractNumId w:val="16"/>
  </w:num>
  <w:num w:numId="18">
    <w:abstractNumId w:val="1"/>
  </w:num>
  <w:num w:numId="19">
    <w:abstractNumId w:val="26"/>
  </w:num>
  <w:num w:numId="20">
    <w:abstractNumId w:val="28"/>
  </w:num>
  <w:num w:numId="21">
    <w:abstractNumId w:val="24"/>
  </w:num>
  <w:num w:numId="22">
    <w:abstractNumId w:val="23"/>
  </w:num>
  <w:num w:numId="23">
    <w:abstractNumId w:val="22"/>
  </w:num>
  <w:num w:numId="24">
    <w:abstractNumId w:val="4"/>
  </w:num>
  <w:num w:numId="25">
    <w:abstractNumId w:val="30"/>
  </w:num>
  <w:num w:numId="26">
    <w:abstractNumId w:val="29"/>
  </w:num>
  <w:num w:numId="27">
    <w:abstractNumId w:val="18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562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7D1D"/>
    <w:rsid w:val="00042734"/>
    <w:rsid w:val="00044244"/>
    <w:rsid w:val="000443C9"/>
    <w:rsid w:val="00044818"/>
    <w:rsid w:val="00045843"/>
    <w:rsid w:val="00045C31"/>
    <w:rsid w:val="000472F1"/>
    <w:rsid w:val="000503FC"/>
    <w:rsid w:val="00050496"/>
    <w:rsid w:val="000507BD"/>
    <w:rsid w:val="000508C9"/>
    <w:rsid w:val="00053E91"/>
    <w:rsid w:val="00054E77"/>
    <w:rsid w:val="000569B3"/>
    <w:rsid w:val="000605F0"/>
    <w:rsid w:val="00062A08"/>
    <w:rsid w:val="0006671C"/>
    <w:rsid w:val="0007111D"/>
    <w:rsid w:val="00073F6F"/>
    <w:rsid w:val="00075964"/>
    <w:rsid w:val="00080DD6"/>
    <w:rsid w:val="00081F98"/>
    <w:rsid w:val="00082229"/>
    <w:rsid w:val="00084456"/>
    <w:rsid w:val="000853D8"/>
    <w:rsid w:val="00087975"/>
    <w:rsid w:val="00093471"/>
    <w:rsid w:val="00094C9C"/>
    <w:rsid w:val="0009647B"/>
    <w:rsid w:val="000A6864"/>
    <w:rsid w:val="000A6BC0"/>
    <w:rsid w:val="000B0567"/>
    <w:rsid w:val="000B7D8F"/>
    <w:rsid w:val="000C01C8"/>
    <w:rsid w:val="000C4013"/>
    <w:rsid w:val="000C427F"/>
    <w:rsid w:val="000C4491"/>
    <w:rsid w:val="000D0D39"/>
    <w:rsid w:val="000D17A9"/>
    <w:rsid w:val="000D19C9"/>
    <w:rsid w:val="000D3451"/>
    <w:rsid w:val="000D36FD"/>
    <w:rsid w:val="000D4C0C"/>
    <w:rsid w:val="000D6965"/>
    <w:rsid w:val="000D7F14"/>
    <w:rsid w:val="000E0B64"/>
    <w:rsid w:val="000F1ED1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2EEA"/>
    <w:rsid w:val="00123CC3"/>
    <w:rsid w:val="00126705"/>
    <w:rsid w:val="00127F5D"/>
    <w:rsid w:val="00136E12"/>
    <w:rsid w:val="0014052A"/>
    <w:rsid w:val="00140D09"/>
    <w:rsid w:val="00150189"/>
    <w:rsid w:val="00155E0C"/>
    <w:rsid w:val="00157CDC"/>
    <w:rsid w:val="0016191D"/>
    <w:rsid w:val="00163105"/>
    <w:rsid w:val="00164706"/>
    <w:rsid w:val="00165386"/>
    <w:rsid w:val="001665D0"/>
    <w:rsid w:val="00166EB9"/>
    <w:rsid w:val="00167BB0"/>
    <w:rsid w:val="00173285"/>
    <w:rsid w:val="00173C3B"/>
    <w:rsid w:val="0018244C"/>
    <w:rsid w:val="00183BF0"/>
    <w:rsid w:val="00184C54"/>
    <w:rsid w:val="00185EFA"/>
    <w:rsid w:val="001870E7"/>
    <w:rsid w:val="00187311"/>
    <w:rsid w:val="00192031"/>
    <w:rsid w:val="001931A6"/>
    <w:rsid w:val="00194181"/>
    <w:rsid w:val="001A0B13"/>
    <w:rsid w:val="001A18CF"/>
    <w:rsid w:val="001A5C65"/>
    <w:rsid w:val="001B0395"/>
    <w:rsid w:val="001B0B5D"/>
    <w:rsid w:val="001B22A1"/>
    <w:rsid w:val="001B2FC9"/>
    <w:rsid w:val="001B4430"/>
    <w:rsid w:val="001C15A1"/>
    <w:rsid w:val="001C23A7"/>
    <w:rsid w:val="001C380E"/>
    <w:rsid w:val="001C562B"/>
    <w:rsid w:val="001D0894"/>
    <w:rsid w:val="001D2708"/>
    <w:rsid w:val="001E1110"/>
    <w:rsid w:val="001E1AD3"/>
    <w:rsid w:val="001E362B"/>
    <w:rsid w:val="001F1115"/>
    <w:rsid w:val="001F1235"/>
    <w:rsid w:val="001F2DF4"/>
    <w:rsid w:val="001F61F2"/>
    <w:rsid w:val="001F65D9"/>
    <w:rsid w:val="001F73B9"/>
    <w:rsid w:val="001F7756"/>
    <w:rsid w:val="002027EF"/>
    <w:rsid w:val="00204814"/>
    <w:rsid w:val="002057F1"/>
    <w:rsid w:val="00212E80"/>
    <w:rsid w:val="002205CA"/>
    <w:rsid w:val="00220B5D"/>
    <w:rsid w:val="002232D1"/>
    <w:rsid w:val="00223ABC"/>
    <w:rsid w:val="00225978"/>
    <w:rsid w:val="00227E10"/>
    <w:rsid w:val="00234743"/>
    <w:rsid w:val="00242AC7"/>
    <w:rsid w:val="002438F6"/>
    <w:rsid w:val="002440F3"/>
    <w:rsid w:val="002453BE"/>
    <w:rsid w:val="00250191"/>
    <w:rsid w:val="00251BC9"/>
    <w:rsid w:val="0025722D"/>
    <w:rsid w:val="00260BFA"/>
    <w:rsid w:val="002617BD"/>
    <w:rsid w:val="00264F95"/>
    <w:rsid w:val="00266F69"/>
    <w:rsid w:val="0026797D"/>
    <w:rsid w:val="00272C93"/>
    <w:rsid w:val="00273027"/>
    <w:rsid w:val="002756A9"/>
    <w:rsid w:val="002824A3"/>
    <w:rsid w:val="0028331E"/>
    <w:rsid w:val="00283BA8"/>
    <w:rsid w:val="002849BD"/>
    <w:rsid w:val="00287689"/>
    <w:rsid w:val="00295E69"/>
    <w:rsid w:val="002A1A60"/>
    <w:rsid w:val="002A207A"/>
    <w:rsid w:val="002A5F92"/>
    <w:rsid w:val="002A731C"/>
    <w:rsid w:val="002B4F91"/>
    <w:rsid w:val="002B5559"/>
    <w:rsid w:val="002B6159"/>
    <w:rsid w:val="002B6160"/>
    <w:rsid w:val="002D301C"/>
    <w:rsid w:val="002D6FA5"/>
    <w:rsid w:val="002D7460"/>
    <w:rsid w:val="002E0D28"/>
    <w:rsid w:val="002E2602"/>
    <w:rsid w:val="002E4277"/>
    <w:rsid w:val="002E50ED"/>
    <w:rsid w:val="002E65A5"/>
    <w:rsid w:val="002E7C8A"/>
    <w:rsid w:val="003018B5"/>
    <w:rsid w:val="00303189"/>
    <w:rsid w:val="00303BD3"/>
    <w:rsid w:val="00303DCF"/>
    <w:rsid w:val="00305AB2"/>
    <w:rsid w:val="00306B7B"/>
    <w:rsid w:val="0031181F"/>
    <w:rsid w:val="00316BDE"/>
    <w:rsid w:val="003227AE"/>
    <w:rsid w:val="00326063"/>
    <w:rsid w:val="003261C1"/>
    <w:rsid w:val="003266F3"/>
    <w:rsid w:val="0032678E"/>
    <w:rsid w:val="0033075D"/>
    <w:rsid w:val="00333811"/>
    <w:rsid w:val="00334BC4"/>
    <w:rsid w:val="003367EB"/>
    <w:rsid w:val="00337A98"/>
    <w:rsid w:val="00341135"/>
    <w:rsid w:val="00343097"/>
    <w:rsid w:val="00346E08"/>
    <w:rsid w:val="00347ADB"/>
    <w:rsid w:val="00352761"/>
    <w:rsid w:val="0035473E"/>
    <w:rsid w:val="00355CFD"/>
    <w:rsid w:val="00364180"/>
    <w:rsid w:val="00372270"/>
    <w:rsid w:val="003836D2"/>
    <w:rsid w:val="00383CD1"/>
    <w:rsid w:val="00385750"/>
    <w:rsid w:val="0038584D"/>
    <w:rsid w:val="00385FF1"/>
    <w:rsid w:val="003864AA"/>
    <w:rsid w:val="00386DEB"/>
    <w:rsid w:val="003879A2"/>
    <w:rsid w:val="003A3256"/>
    <w:rsid w:val="003A4AB4"/>
    <w:rsid w:val="003A54DE"/>
    <w:rsid w:val="003A6266"/>
    <w:rsid w:val="003A6390"/>
    <w:rsid w:val="003B0579"/>
    <w:rsid w:val="003B27EC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DCC"/>
    <w:rsid w:val="004032DB"/>
    <w:rsid w:val="00403B21"/>
    <w:rsid w:val="004111FD"/>
    <w:rsid w:val="00411F4B"/>
    <w:rsid w:val="004124D0"/>
    <w:rsid w:val="00412AC8"/>
    <w:rsid w:val="00420B7F"/>
    <w:rsid w:val="00423AF7"/>
    <w:rsid w:val="00423D6F"/>
    <w:rsid w:val="00424C26"/>
    <w:rsid w:val="00425BDF"/>
    <w:rsid w:val="00425CFF"/>
    <w:rsid w:val="00426B00"/>
    <w:rsid w:val="00427D1B"/>
    <w:rsid w:val="004334D9"/>
    <w:rsid w:val="00433A3E"/>
    <w:rsid w:val="00436168"/>
    <w:rsid w:val="00437720"/>
    <w:rsid w:val="00440E90"/>
    <w:rsid w:val="004415DB"/>
    <w:rsid w:val="00450D36"/>
    <w:rsid w:val="00454B22"/>
    <w:rsid w:val="00455ED0"/>
    <w:rsid w:val="00464706"/>
    <w:rsid w:val="00464CF5"/>
    <w:rsid w:val="004670D3"/>
    <w:rsid w:val="00467B07"/>
    <w:rsid w:val="004712EF"/>
    <w:rsid w:val="00472962"/>
    <w:rsid w:val="00472D26"/>
    <w:rsid w:val="00474E96"/>
    <w:rsid w:val="00475BFA"/>
    <w:rsid w:val="00480EF6"/>
    <w:rsid w:val="004908F2"/>
    <w:rsid w:val="00494029"/>
    <w:rsid w:val="00494BC4"/>
    <w:rsid w:val="00497396"/>
    <w:rsid w:val="004A00DD"/>
    <w:rsid w:val="004B044C"/>
    <w:rsid w:val="004B5A10"/>
    <w:rsid w:val="004B6914"/>
    <w:rsid w:val="004C0BE0"/>
    <w:rsid w:val="004C3620"/>
    <w:rsid w:val="004C581A"/>
    <w:rsid w:val="004C6A71"/>
    <w:rsid w:val="004D5A41"/>
    <w:rsid w:val="004E10B3"/>
    <w:rsid w:val="004E4923"/>
    <w:rsid w:val="004E724C"/>
    <w:rsid w:val="004F1E79"/>
    <w:rsid w:val="005005BA"/>
    <w:rsid w:val="00501722"/>
    <w:rsid w:val="00503C59"/>
    <w:rsid w:val="0050427F"/>
    <w:rsid w:val="00504EC5"/>
    <w:rsid w:val="00517975"/>
    <w:rsid w:val="00523831"/>
    <w:rsid w:val="00532188"/>
    <w:rsid w:val="005352F0"/>
    <w:rsid w:val="005518F3"/>
    <w:rsid w:val="005551DC"/>
    <w:rsid w:val="00555F1B"/>
    <w:rsid w:val="0055638B"/>
    <w:rsid w:val="005563D3"/>
    <w:rsid w:val="00564250"/>
    <w:rsid w:val="00572995"/>
    <w:rsid w:val="00574E03"/>
    <w:rsid w:val="00577A30"/>
    <w:rsid w:val="00580112"/>
    <w:rsid w:val="00580EAD"/>
    <w:rsid w:val="00583246"/>
    <w:rsid w:val="00592A34"/>
    <w:rsid w:val="005978DC"/>
    <w:rsid w:val="005A136F"/>
    <w:rsid w:val="005A2F8D"/>
    <w:rsid w:val="005A577C"/>
    <w:rsid w:val="005A59B2"/>
    <w:rsid w:val="005B0AC1"/>
    <w:rsid w:val="005B3C5E"/>
    <w:rsid w:val="005B4354"/>
    <w:rsid w:val="005B5F00"/>
    <w:rsid w:val="005C538D"/>
    <w:rsid w:val="005C7ACB"/>
    <w:rsid w:val="005D07B7"/>
    <w:rsid w:val="005D2E0C"/>
    <w:rsid w:val="005D3963"/>
    <w:rsid w:val="005D7AA2"/>
    <w:rsid w:val="005E19D5"/>
    <w:rsid w:val="005E3BFB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30F06"/>
    <w:rsid w:val="00640150"/>
    <w:rsid w:val="00640F84"/>
    <w:rsid w:val="00641B8A"/>
    <w:rsid w:val="006430E9"/>
    <w:rsid w:val="006441F2"/>
    <w:rsid w:val="0064518F"/>
    <w:rsid w:val="00652412"/>
    <w:rsid w:val="00655528"/>
    <w:rsid w:val="00661AAE"/>
    <w:rsid w:val="006627AE"/>
    <w:rsid w:val="0066536C"/>
    <w:rsid w:val="00665914"/>
    <w:rsid w:val="0067370F"/>
    <w:rsid w:val="00682843"/>
    <w:rsid w:val="00682ABC"/>
    <w:rsid w:val="0068539C"/>
    <w:rsid w:val="00687322"/>
    <w:rsid w:val="00692F7B"/>
    <w:rsid w:val="00693AF5"/>
    <w:rsid w:val="006A4D2D"/>
    <w:rsid w:val="006A6882"/>
    <w:rsid w:val="006B2B41"/>
    <w:rsid w:val="006B579E"/>
    <w:rsid w:val="006C3B6E"/>
    <w:rsid w:val="006C4107"/>
    <w:rsid w:val="006C48C6"/>
    <w:rsid w:val="006C77D8"/>
    <w:rsid w:val="006C7AFD"/>
    <w:rsid w:val="006D0FBA"/>
    <w:rsid w:val="006D1A82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395C"/>
    <w:rsid w:val="0071539F"/>
    <w:rsid w:val="00717236"/>
    <w:rsid w:val="007175AE"/>
    <w:rsid w:val="007301B6"/>
    <w:rsid w:val="007306C8"/>
    <w:rsid w:val="00731EF6"/>
    <w:rsid w:val="00741462"/>
    <w:rsid w:val="00741DE6"/>
    <w:rsid w:val="00743A9F"/>
    <w:rsid w:val="00744D73"/>
    <w:rsid w:val="00744EE0"/>
    <w:rsid w:val="00747320"/>
    <w:rsid w:val="0075068F"/>
    <w:rsid w:val="007572C8"/>
    <w:rsid w:val="00762313"/>
    <w:rsid w:val="00765873"/>
    <w:rsid w:val="00771E9C"/>
    <w:rsid w:val="00771F8C"/>
    <w:rsid w:val="00774415"/>
    <w:rsid w:val="007759EF"/>
    <w:rsid w:val="00776855"/>
    <w:rsid w:val="00776B6E"/>
    <w:rsid w:val="00783D55"/>
    <w:rsid w:val="00784126"/>
    <w:rsid w:val="0078433E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75B4"/>
    <w:rsid w:val="007D25B8"/>
    <w:rsid w:val="007D30ED"/>
    <w:rsid w:val="007D71B1"/>
    <w:rsid w:val="007E52C2"/>
    <w:rsid w:val="007E5917"/>
    <w:rsid w:val="007E6A06"/>
    <w:rsid w:val="007F2B24"/>
    <w:rsid w:val="007F5C81"/>
    <w:rsid w:val="007F6BE7"/>
    <w:rsid w:val="00800A1A"/>
    <w:rsid w:val="00802826"/>
    <w:rsid w:val="00823A1D"/>
    <w:rsid w:val="00826E12"/>
    <w:rsid w:val="008271C4"/>
    <w:rsid w:val="00830BE5"/>
    <w:rsid w:val="00832BA4"/>
    <w:rsid w:val="00832D71"/>
    <w:rsid w:val="008357DC"/>
    <w:rsid w:val="0083618A"/>
    <w:rsid w:val="008424B1"/>
    <w:rsid w:val="00842A8B"/>
    <w:rsid w:val="00847177"/>
    <w:rsid w:val="008475BC"/>
    <w:rsid w:val="00847DCB"/>
    <w:rsid w:val="008558E2"/>
    <w:rsid w:val="00856A8C"/>
    <w:rsid w:val="00857AFC"/>
    <w:rsid w:val="00860D56"/>
    <w:rsid w:val="00864B7F"/>
    <w:rsid w:val="0086747B"/>
    <w:rsid w:val="00871CCF"/>
    <w:rsid w:val="00875442"/>
    <w:rsid w:val="008775BB"/>
    <w:rsid w:val="00881365"/>
    <w:rsid w:val="00883A37"/>
    <w:rsid w:val="00885BFA"/>
    <w:rsid w:val="00890953"/>
    <w:rsid w:val="00891639"/>
    <w:rsid w:val="008A0732"/>
    <w:rsid w:val="008A5184"/>
    <w:rsid w:val="008A7F42"/>
    <w:rsid w:val="008B74B5"/>
    <w:rsid w:val="008C25C1"/>
    <w:rsid w:val="008C33A0"/>
    <w:rsid w:val="008D676E"/>
    <w:rsid w:val="008E013D"/>
    <w:rsid w:val="008E1E7A"/>
    <w:rsid w:val="008F167B"/>
    <w:rsid w:val="008F56F5"/>
    <w:rsid w:val="008F7B87"/>
    <w:rsid w:val="0090306C"/>
    <w:rsid w:val="009031D2"/>
    <w:rsid w:val="00903BC2"/>
    <w:rsid w:val="009054BF"/>
    <w:rsid w:val="009056B4"/>
    <w:rsid w:val="00911D10"/>
    <w:rsid w:val="0091468A"/>
    <w:rsid w:val="0092012D"/>
    <w:rsid w:val="00921A6B"/>
    <w:rsid w:val="00924245"/>
    <w:rsid w:val="009243AC"/>
    <w:rsid w:val="00927D38"/>
    <w:rsid w:val="00932766"/>
    <w:rsid w:val="009329A7"/>
    <w:rsid w:val="00933382"/>
    <w:rsid w:val="009377B0"/>
    <w:rsid w:val="00940891"/>
    <w:rsid w:val="00943C34"/>
    <w:rsid w:val="009514E6"/>
    <w:rsid w:val="00953864"/>
    <w:rsid w:val="00954A2E"/>
    <w:rsid w:val="00957058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95E16"/>
    <w:rsid w:val="009B38BF"/>
    <w:rsid w:val="009B6B30"/>
    <w:rsid w:val="009C0F7E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7BE"/>
    <w:rsid w:val="009F459F"/>
    <w:rsid w:val="00A01B8C"/>
    <w:rsid w:val="00A02296"/>
    <w:rsid w:val="00A06B7A"/>
    <w:rsid w:val="00A072E6"/>
    <w:rsid w:val="00A10A35"/>
    <w:rsid w:val="00A11BB2"/>
    <w:rsid w:val="00A2062F"/>
    <w:rsid w:val="00A22C3C"/>
    <w:rsid w:val="00A275DD"/>
    <w:rsid w:val="00A27B7E"/>
    <w:rsid w:val="00A31CE2"/>
    <w:rsid w:val="00A32BC8"/>
    <w:rsid w:val="00A33923"/>
    <w:rsid w:val="00A36791"/>
    <w:rsid w:val="00A36ADA"/>
    <w:rsid w:val="00A4061F"/>
    <w:rsid w:val="00A408C9"/>
    <w:rsid w:val="00A4512F"/>
    <w:rsid w:val="00A46BD3"/>
    <w:rsid w:val="00A55544"/>
    <w:rsid w:val="00A55A65"/>
    <w:rsid w:val="00A603FE"/>
    <w:rsid w:val="00A65EAA"/>
    <w:rsid w:val="00A67217"/>
    <w:rsid w:val="00A70BE2"/>
    <w:rsid w:val="00A70FAE"/>
    <w:rsid w:val="00A711B4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3067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4D7"/>
    <w:rsid w:val="00AD69D1"/>
    <w:rsid w:val="00AE14E8"/>
    <w:rsid w:val="00AE268E"/>
    <w:rsid w:val="00AE3B23"/>
    <w:rsid w:val="00AE4562"/>
    <w:rsid w:val="00AE6C80"/>
    <w:rsid w:val="00AE6FDF"/>
    <w:rsid w:val="00AF2B8C"/>
    <w:rsid w:val="00B04453"/>
    <w:rsid w:val="00B11EB1"/>
    <w:rsid w:val="00B1200C"/>
    <w:rsid w:val="00B139DD"/>
    <w:rsid w:val="00B1547F"/>
    <w:rsid w:val="00B172C1"/>
    <w:rsid w:val="00B207FE"/>
    <w:rsid w:val="00B231D2"/>
    <w:rsid w:val="00B2421E"/>
    <w:rsid w:val="00B24DCA"/>
    <w:rsid w:val="00B3211A"/>
    <w:rsid w:val="00B41D93"/>
    <w:rsid w:val="00B43C7F"/>
    <w:rsid w:val="00B441F7"/>
    <w:rsid w:val="00B46B9A"/>
    <w:rsid w:val="00B51B7A"/>
    <w:rsid w:val="00B53347"/>
    <w:rsid w:val="00B60AC9"/>
    <w:rsid w:val="00B61490"/>
    <w:rsid w:val="00B6333F"/>
    <w:rsid w:val="00B6473F"/>
    <w:rsid w:val="00B7199C"/>
    <w:rsid w:val="00B71BEE"/>
    <w:rsid w:val="00B7200A"/>
    <w:rsid w:val="00B75C81"/>
    <w:rsid w:val="00B7735F"/>
    <w:rsid w:val="00B80CDF"/>
    <w:rsid w:val="00B82A52"/>
    <w:rsid w:val="00B843A5"/>
    <w:rsid w:val="00B87761"/>
    <w:rsid w:val="00B9562C"/>
    <w:rsid w:val="00BA4A01"/>
    <w:rsid w:val="00BB0526"/>
    <w:rsid w:val="00BB1BAA"/>
    <w:rsid w:val="00BB3106"/>
    <w:rsid w:val="00BB55F6"/>
    <w:rsid w:val="00BB634C"/>
    <w:rsid w:val="00BC201D"/>
    <w:rsid w:val="00BC2525"/>
    <w:rsid w:val="00BC46AB"/>
    <w:rsid w:val="00BD1D5D"/>
    <w:rsid w:val="00BE334D"/>
    <w:rsid w:val="00BE56AA"/>
    <w:rsid w:val="00BE7476"/>
    <w:rsid w:val="00BF267A"/>
    <w:rsid w:val="00BF691C"/>
    <w:rsid w:val="00C017CA"/>
    <w:rsid w:val="00C03B2F"/>
    <w:rsid w:val="00C050C3"/>
    <w:rsid w:val="00C05F8B"/>
    <w:rsid w:val="00C079BC"/>
    <w:rsid w:val="00C15704"/>
    <w:rsid w:val="00C363FD"/>
    <w:rsid w:val="00C36493"/>
    <w:rsid w:val="00C36F9F"/>
    <w:rsid w:val="00C42424"/>
    <w:rsid w:val="00C44168"/>
    <w:rsid w:val="00C4504E"/>
    <w:rsid w:val="00C459AE"/>
    <w:rsid w:val="00C46904"/>
    <w:rsid w:val="00C4791F"/>
    <w:rsid w:val="00C502FB"/>
    <w:rsid w:val="00C51B90"/>
    <w:rsid w:val="00C54A96"/>
    <w:rsid w:val="00C55659"/>
    <w:rsid w:val="00C5759B"/>
    <w:rsid w:val="00C57E84"/>
    <w:rsid w:val="00C608EA"/>
    <w:rsid w:val="00C60FBD"/>
    <w:rsid w:val="00C62E06"/>
    <w:rsid w:val="00C63A97"/>
    <w:rsid w:val="00C65219"/>
    <w:rsid w:val="00C67F97"/>
    <w:rsid w:val="00C70449"/>
    <w:rsid w:val="00C71244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104D"/>
    <w:rsid w:val="00CA1FF1"/>
    <w:rsid w:val="00CA217E"/>
    <w:rsid w:val="00CA4D1B"/>
    <w:rsid w:val="00CA507E"/>
    <w:rsid w:val="00CA5C45"/>
    <w:rsid w:val="00CA7FBF"/>
    <w:rsid w:val="00CB2FB9"/>
    <w:rsid w:val="00CB34C4"/>
    <w:rsid w:val="00CB47C1"/>
    <w:rsid w:val="00CB5839"/>
    <w:rsid w:val="00CB7A8A"/>
    <w:rsid w:val="00CC2704"/>
    <w:rsid w:val="00CC392D"/>
    <w:rsid w:val="00CC75D3"/>
    <w:rsid w:val="00CC791E"/>
    <w:rsid w:val="00CD5888"/>
    <w:rsid w:val="00CD76B1"/>
    <w:rsid w:val="00CE1083"/>
    <w:rsid w:val="00CE276B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3EB8"/>
    <w:rsid w:val="00D04FF5"/>
    <w:rsid w:val="00D10F56"/>
    <w:rsid w:val="00D15542"/>
    <w:rsid w:val="00D16566"/>
    <w:rsid w:val="00D1736A"/>
    <w:rsid w:val="00D2030F"/>
    <w:rsid w:val="00D21017"/>
    <w:rsid w:val="00D21A7F"/>
    <w:rsid w:val="00D26CB9"/>
    <w:rsid w:val="00D30B5D"/>
    <w:rsid w:val="00D30D5F"/>
    <w:rsid w:val="00D33220"/>
    <w:rsid w:val="00D40335"/>
    <w:rsid w:val="00D42EF3"/>
    <w:rsid w:val="00D432BD"/>
    <w:rsid w:val="00D46252"/>
    <w:rsid w:val="00D56F8F"/>
    <w:rsid w:val="00D6081B"/>
    <w:rsid w:val="00D6121E"/>
    <w:rsid w:val="00D6607D"/>
    <w:rsid w:val="00D72A52"/>
    <w:rsid w:val="00D75897"/>
    <w:rsid w:val="00D75DD7"/>
    <w:rsid w:val="00D77477"/>
    <w:rsid w:val="00D82899"/>
    <w:rsid w:val="00D87B54"/>
    <w:rsid w:val="00D94A97"/>
    <w:rsid w:val="00D96C56"/>
    <w:rsid w:val="00DA7A82"/>
    <w:rsid w:val="00DB02E6"/>
    <w:rsid w:val="00DB1306"/>
    <w:rsid w:val="00DB3D83"/>
    <w:rsid w:val="00DB7AF5"/>
    <w:rsid w:val="00DC0F66"/>
    <w:rsid w:val="00DC34FD"/>
    <w:rsid w:val="00DC4F87"/>
    <w:rsid w:val="00DC5969"/>
    <w:rsid w:val="00DC6476"/>
    <w:rsid w:val="00DD018F"/>
    <w:rsid w:val="00DD4AF0"/>
    <w:rsid w:val="00DD55D1"/>
    <w:rsid w:val="00DE1251"/>
    <w:rsid w:val="00DE158A"/>
    <w:rsid w:val="00DE2A9D"/>
    <w:rsid w:val="00DE4FEF"/>
    <w:rsid w:val="00DE5363"/>
    <w:rsid w:val="00DE6DE6"/>
    <w:rsid w:val="00DE7446"/>
    <w:rsid w:val="00DE7885"/>
    <w:rsid w:val="00DF497D"/>
    <w:rsid w:val="00DF5F9B"/>
    <w:rsid w:val="00DF62EA"/>
    <w:rsid w:val="00DF6401"/>
    <w:rsid w:val="00DF7E50"/>
    <w:rsid w:val="00E022AE"/>
    <w:rsid w:val="00E02E48"/>
    <w:rsid w:val="00E03AB7"/>
    <w:rsid w:val="00E066BB"/>
    <w:rsid w:val="00E10AF8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27870"/>
    <w:rsid w:val="00E3041E"/>
    <w:rsid w:val="00E30911"/>
    <w:rsid w:val="00E323FB"/>
    <w:rsid w:val="00E33DDC"/>
    <w:rsid w:val="00E42E02"/>
    <w:rsid w:val="00E43094"/>
    <w:rsid w:val="00E43D5D"/>
    <w:rsid w:val="00E46ED1"/>
    <w:rsid w:val="00E52CAA"/>
    <w:rsid w:val="00E54EAD"/>
    <w:rsid w:val="00E560F9"/>
    <w:rsid w:val="00E56571"/>
    <w:rsid w:val="00E604C2"/>
    <w:rsid w:val="00E6129C"/>
    <w:rsid w:val="00E62BF6"/>
    <w:rsid w:val="00E64240"/>
    <w:rsid w:val="00E64D3F"/>
    <w:rsid w:val="00E7130D"/>
    <w:rsid w:val="00E71797"/>
    <w:rsid w:val="00E72BA6"/>
    <w:rsid w:val="00E81EAF"/>
    <w:rsid w:val="00E83973"/>
    <w:rsid w:val="00E83A3E"/>
    <w:rsid w:val="00E84122"/>
    <w:rsid w:val="00E84C9E"/>
    <w:rsid w:val="00E937B8"/>
    <w:rsid w:val="00E94D9D"/>
    <w:rsid w:val="00E960F0"/>
    <w:rsid w:val="00E96BC5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2DA6"/>
    <w:rsid w:val="00ED420E"/>
    <w:rsid w:val="00ED7B54"/>
    <w:rsid w:val="00EE26DD"/>
    <w:rsid w:val="00EE2825"/>
    <w:rsid w:val="00EE453A"/>
    <w:rsid w:val="00EE53D2"/>
    <w:rsid w:val="00EE6A76"/>
    <w:rsid w:val="00EF25B8"/>
    <w:rsid w:val="00EF38F2"/>
    <w:rsid w:val="00F054BA"/>
    <w:rsid w:val="00F06A33"/>
    <w:rsid w:val="00F16FB2"/>
    <w:rsid w:val="00F1737D"/>
    <w:rsid w:val="00F211D5"/>
    <w:rsid w:val="00F23068"/>
    <w:rsid w:val="00F237F5"/>
    <w:rsid w:val="00F27DD3"/>
    <w:rsid w:val="00F304BC"/>
    <w:rsid w:val="00F32C51"/>
    <w:rsid w:val="00F35F5B"/>
    <w:rsid w:val="00F37F61"/>
    <w:rsid w:val="00F40095"/>
    <w:rsid w:val="00F4144C"/>
    <w:rsid w:val="00F41F96"/>
    <w:rsid w:val="00F47B99"/>
    <w:rsid w:val="00F47D62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66F2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3326"/>
    <w:rsid w:val="00FC4A9B"/>
    <w:rsid w:val="00FC6445"/>
    <w:rsid w:val="00FD4D3D"/>
    <w:rsid w:val="00FD6D49"/>
    <w:rsid w:val="00FE2DA2"/>
    <w:rsid w:val="00FE2EAC"/>
    <w:rsid w:val="00FE4EF6"/>
    <w:rsid w:val="00FE5E2A"/>
    <w:rsid w:val="00FF50C2"/>
    <w:rsid w:val="00FF6367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66C1B0"/>
  <w15:docId w15:val="{8616A5E5-E1BB-46C1-A72D-265E5A659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62"/>
  </w:style>
  <w:style w:type="paragraph" w:styleId="1">
    <w:name w:val="heading 1"/>
    <w:basedOn w:val="a"/>
    <w:next w:val="a"/>
    <w:link w:val="10"/>
    <w:uiPriority w:val="99"/>
    <w:qFormat/>
    <w:locked/>
    <w:rsid w:val="00B7199C"/>
    <w:pPr>
      <w:keepNext/>
      <w:tabs>
        <w:tab w:val="num" w:pos="0"/>
      </w:tabs>
      <w:suppressAutoHyphens/>
      <w:outlineLvl w:val="0"/>
    </w:pPr>
    <w:rPr>
      <w:rFonts w:ascii="Tahoma" w:hAnsi="Tahoma" w:cs="Tahoma"/>
      <w:b/>
      <w:bCs/>
      <w:sz w:val="24"/>
      <w:szCs w:val="24"/>
      <w:lang w:val="pl-PL" w:eastAsia="ar-SA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57AF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82AB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rPr>
      <w:b/>
      <w:sz w:val="24"/>
      <w:lang w:val="de-DE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">
    <w:name w:val="Содержимое таблицы"/>
    <w:basedOn w:val="a"/>
    <w:uiPriority w:val="99"/>
    <w:rsid w:val="00DC4F87"/>
    <w:pPr>
      <w:widowControl w:val="0"/>
      <w:suppressLineNumbers/>
      <w:suppressAutoHyphens/>
    </w:pPr>
    <w:rPr>
      <w:rFonts w:ascii="Arial" w:hAnsi="Arial" w:cs="Calibri"/>
      <w:kern w:val="1"/>
      <w:szCs w:val="24"/>
      <w:lang w:eastAsia="ar-SA"/>
    </w:rPr>
  </w:style>
  <w:style w:type="character" w:customStyle="1" w:styleId="FontStyle22">
    <w:name w:val="Font Style22"/>
    <w:uiPriority w:val="99"/>
    <w:rsid w:val="00DC4F87"/>
    <w:rPr>
      <w:rFonts w:ascii="Arial" w:hAnsi="Arial"/>
      <w:b/>
      <w:color w:val="000000"/>
      <w:sz w:val="20"/>
    </w:rPr>
  </w:style>
  <w:style w:type="character" w:customStyle="1" w:styleId="FontStyle20">
    <w:name w:val="Font Style20"/>
    <w:uiPriority w:val="99"/>
    <w:rsid w:val="00DC4F87"/>
    <w:rPr>
      <w:rFonts w:ascii="Arial" w:hAnsi="Arial"/>
      <w:color w:val="000000"/>
      <w:sz w:val="14"/>
    </w:rPr>
  </w:style>
  <w:style w:type="paragraph" w:styleId="af0">
    <w:name w:val="List Paragraph"/>
    <w:basedOn w:val="a"/>
    <w:uiPriority w:val="99"/>
    <w:qFormat/>
    <w:rsid w:val="00B7199C"/>
    <w:pPr>
      <w:suppressAutoHyphens/>
      <w:ind w:left="720"/>
      <w:contextualSpacing/>
    </w:pPr>
    <w:rPr>
      <w:sz w:val="24"/>
      <w:szCs w:val="24"/>
      <w:lang w:val="pl-PL" w:eastAsia="ar-SA"/>
    </w:rPr>
  </w:style>
  <w:style w:type="character" w:styleId="af1">
    <w:name w:val="Strong"/>
    <w:basedOn w:val="a0"/>
    <w:uiPriority w:val="99"/>
    <w:qFormat/>
    <w:locked/>
    <w:rsid w:val="00D6607D"/>
    <w:rPr>
      <w:rFonts w:cs="Times New Roman"/>
      <w:b/>
    </w:rPr>
  </w:style>
  <w:style w:type="character" w:customStyle="1" w:styleId="rptfld1">
    <w:name w:val="rptfld1"/>
    <w:basedOn w:val="a0"/>
    <w:uiPriority w:val="99"/>
    <w:rsid w:val="005551DC"/>
    <w:rPr>
      <w:rFonts w:cs="Times New Roman"/>
      <w:bdr w:val="single" w:sz="6" w:space="0" w:color="EAEAEA" w:frame="1"/>
    </w:rPr>
  </w:style>
  <w:style w:type="character" w:customStyle="1" w:styleId="30">
    <w:name w:val="Заголовок 3 Знак"/>
    <w:basedOn w:val="a0"/>
    <w:link w:val="3"/>
    <w:semiHidden/>
    <w:rsid w:val="00857AF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139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138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4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405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6654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4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4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1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4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0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6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www.maxcar54.ru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s://www.youtube.com/watch?v=7dS72aj2VU0&amp;list=PLrw39I_qGQmwF6ThcWX-sg4QiBxpg0vjY&amp;index=2&amp;t=0s" TargetMode="External"/><Relationship Id="rId2" Type="http://schemas.openxmlformats.org/officeDocument/2006/relationships/styles" Target="styles.xml"/><Relationship Id="rId16" Type="http://schemas.openxmlformats.org/officeDocument/2006/relationships/hyperlink" Target="mailto:warranty@koegel-trailer.ru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s://www.youtube.com/channel/UCIiFI5uro5xB8fkw0N0pyRg/videos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54@mail.ru" TargetMode="External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5" Type="http://schemas.openxmlformats.org/officeDocument/2006/relationships/hyperlink" Target="http://www.maxcar54.ru" TargetMode="External"/><Relationship Id="rId4" Type="http://schemas.openxmlformats.org/officeDocument/2006/relationships/hyperlink" Target="file:///C:\Users\&#1042;&#1103;&#1095;&#1077;&#1089;&#1083;&#1072;&#1074;\AppData\Local\Microsoft\Windows\Temporary%20Internet%20Files\Content.IE5\5FAUBODK\maxcar177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3</cp:revision>
  <cp:lastPrinted>2013-11-21T06:41:00Z</cp:lastPrinted>
  <dcterms:created xsi:type="dcterms:W3CDTF">2019-01-30T10:01:00Z</dcterms:created>
  <dcterms:modified xsi:type="dcterms:W3CDTF">2019-04-19T07:49:00Z</dcterms:modified>
</cp:coreProperties>
</file>